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DC6985">
      <w:pPr>
        <w:keepNext/>
        <w:ind w:left="708" w:hanging="708"/>
        <w:jc w:val="center"/>
        <w:outlineLvl w:val="0"/>
        <w:rPr>
          <w:rFonts w:ascii="Acto CTT Book" w:hAnsi="Acto CTT Book"/>
          <w:b/>
          <w:bCs/>
          <w:kern w:val="36"/>
          <w:sz w:val="28"/>
          <w:szCs w:val="28"/>
        </w:rPr>
      </w:pPr>
      <w:bookmarkStart w:id="2" w:name="_GoBack"/>
      <w:bookmarkEnd w:id="2"/>
      <w:r>
        <w:rPr>
          <w:rFonts w:ascii="Acto CTT Book" w:hAnsi="Acto CTT Book"/>
          <w:b/>
          <w:bCs/>
          <w:kern w:val="36"/>
          <w:sz w:val="28"/>
          <w:szCs w:val="28"/>
        </w:rPr>
        <w:t>AE/CTT – REVISÃO SALARIAL 2026</w:t>
      </w:r>
    </w:p>
    <w:p w14:paraId="37DC6986">
      <w:pPr>
        <w:keepNext/>
        <w:jc w:val="center"/>
        <w:outlineLvl w:val="0"/>
        <w:rPr>
          <w:rFonts w:ascii="Acto CTT Book" w:hAnsi="Acto CTT Book"/>
          <w:b/>
          <w:bCs/>
          <w:kern w:val="36"/>
          <w:sz w:val="22"/>
          <w:szCs w:val="22"/>
        </w:rPr>
      </w:pPr>
    </w:p>
    <w:p w14:paraId="37DC6987">
      <w:pPr>
        <w:jc w:val="center"/>
        <w:rPr>
          <w:rFonts w:ascii="Acto CTT Book" w:hAnsi="Acto CTT Book"/>
          <w:b/>
          <w:bCs/>
        </w:rPr>
      </w:pPr>
      <w:r>
        <w:rPr>
          <w:rFonts w:ascii="Acto CTT Book" w:hAnsi="Acto CTT Book"/>
          <w:b/>
          <w:bCs/>
        </w:rPr>
        <w:t>ATA N.º 1</w:t>
      </w:r>
    </w:p>
    <w:p w14:paraId="37DC6988">
      <w:pPr>
        <w:jc w:val="center"/>
        <w:rPr>
          <w:rFonts w:ascii="Acto CTT Book" w:hAnsi="Acto CTT Book"/>
          <w:b/>
          <w:bCs/>
          <w:sz w:val="22"/>
          <w:szCs w:val="22"/>
        </w:rPr>
      </w:pPr>
    </w:p>
    <w:p w14:paraId="37DC6989">
      <w:pPr>
        <w:ind w:left="1440" w:hanging="1440"/>
        <w:rPr>
          <w:rFonts w:ascii="Acto CTT Book" w:hAnsi="Acto CTT Book"/>
          <w:b/>
          <w:sz w:val="22"/>
          <w:szCs w:val="22"/>
          <w:u w:val="single"/>
        </w:rPr>
      </w:pPr>
      <w:r>
        <w:rPr>
          <w:rFonts w:ascii="Acto CTT Book" w:hAnsi="Acto CTT Book"/>
          <w:b/>
          <w:bCs/>
          <w:sz w:val="22"/>
          <w:szCs w:val="22"/>
          <w:u w:val="single"/>
        </w:rPr>
        <w:t>Início:</w:t>
      </w:r>
      <w:r>
        <w:rPr>
          <w:rFonts w:ascii="Acto CTT Book" w:hAnsi="Acto CTT Book"/>
          <w:b/>
          <w:sz w:val="22"/>
          <w:szCs w:val="22"/>
        </w:rPr>
        <w:tab/>
      </w:r>
      <w:r>
        <w:rPr>
          <w:rFonts w:ascii="Acto CTT Book" w:hAnsi="Acto CTT Book"/>
          <w:b/>
          <w:sz w:val="22"/>
          <w:szCs w:val="22"/>
        </w:rPr>
        <w:t>15h15m</w:t>
      </w:r>
    </w:p>
    <w:p w14:paraId="37DC698A">
      <w:pPr>
        <w:ind w:left="1440" w:hanging="1440"/>
        <w:rPr>
          <w:rFonts w:ascii="Acto CTT Book" w:hAnsi="Acto CTT Book"/>
          <w:b/>
          <w:bCs/>
          <w:sz w:val="22"/>
          <w:szCs w:val="22"/>
        </w:rPr>
      </w:pPr>
      <w:r>
        <w:rPr>
          <w:rFonts w:ascii="Acto CTT Book" w:hAnsi="Acto CTT Book"/>
          <w:b/>
          <w:bCs/>
          <w:sz w:val="22"/>
          <w:szCs w:val="22"/>
          <w:u w:val="single"/>
        </w:rPr>
        <w:t>Fim</w:t>
      </w:r>
      <w:r>
        <w:rPr>
          <w:rFonts w:ascii="Acto CTT Book" w:hAnsi="Acto CTT Book"/>
          <w:b/>
          <w:sz w:val="22"/>
          <w:szCs w:val="22"/>
        </w:rPr>
        <w:t>:</w:t>
      </w:r>
      <w:r>
        <w:rPr>
          <w:rFonts w:ascii="Acto CTT Book" w:hAnsi="Acto CTT Book"/>
          <w:b/>
          <w:sz w:val="22"/>
          <w:szCs w:val="22"/>
        </w:rPr>
        <w:tab/>
      </w:r>
      <w:r>
        <w:rPr>
          <w:rFonts w:ascii="Acto CTT Book" w:hAnsi="Acto CTT Book"/>
          <w:b/>
          <w:sz w:val="22"/>
          <w:szCs w:val="22"/>
        </w:rPr>
        <w:t>16h20m</w:t>
      </w:r>
    </w:p>
    <w:p w14:paraId="37DC698B">
      <w:pPr>
        <w:ind w:left="1440" w:hanging="1440"/>
        <w:jc w:val="both"/>
        <w:rPr>
          <w:rFonts w:ascii="Acto CTT Book" w:hAnsi="Acto CTT Book"/>
          <w:b/>
          <w:sz w:val="22"/>
          <w:szCs w:val="22"/>
        </w:rPr>
      </w:pPr>
      <w:r>
        <w:rPr>
          <w:rFonts w:ascii="Acto CTT Book" w:hAnsi="Acto CTT Book"/>
          <w:b/>
          <w:bCs/>
          <w:sz w:val="22"/>
          <w:szCs w:val="22"/>
          <w:u w:val="single"/>
        </w:rPr>
        <w:t>Local</w:t>
      </w:r>
      <w:r>
        <w:rPr>
          <w:rFonts w:ascii="Acto CTT Book" w:hAnsi="Acto CTT Book"/>
          <w:b/>
          <w:bCs/>
          <w:sz w:val="22"/>
          <w:szCs w:val="22"/>
        </w:rPr>
        <w:t>:</w:t>
      </w:r>
      <w:r>
        <w:rPr>
          <w:rFonts w:ascii="Acto CTT Book" w:hAnsi="Acto CTT Book"/>
          <w:b/>
          <w:bCs/>
          <w:sz w:val="22"/>
          <w:szCs w:val="22"/>
        </w:rPr>
        <w:tab/>
      </w:r>
      <w:r>
        <w:rPr>
          <w:rFonts w:ascii="Acto CTT Book" w:hAnsi="Acto CTT Book"/>
          <w:b/>
          <w:bCs/>
          <w:sz w:val="22"/>
          <w:szCs w:val="22"/>
        </w:rPr>
        <w:t>Instalações CTT, em Cabo Ruivo</w:t>
      </w:r>
    </w:p>
    <w:p w14:paraId="37DC698C">
      <w:pPr>
        <w:ind w:left="1440" w:hanging="1440"/>
        <w:rPr>
          <w:rFonts w:ascii="Acto CTT Book" w:hAnsi="Acto CTT Book"/>
          <w:b/>
          <w:sz w:val="22"/>
          <w:szCs w:val="22"/>
        </w:rPr>
      </w:pPr>
      <w:r>
        <w:rPr>
          <w:rFonts w:ascii="Acto CTT Book" w:hAnsi="Acto CTT Book"/>
          <w:b/>
          <w:bCs/>
          <w:sz w:val="22"/>
          <w:szCs w:val="22"/>
          <w:u w:val="single"/>
        </w:rPr>
        <w:t>Data</w:t>
      </w:r>
      <w:r>
        <w:rPr>
          <w:rFonts w:ascii="Acto CTT Book" w:hAnsi="Acto CTT Book"/>
          <w:b/>
          <w:sz w:val="22"/>
          <w:szCs w:val="22"/>
        </w:rPr>
        <w:t>:</w:t>
      </w:r>
      <w:r>
        <w:rPr>
          <w:rFonts w:ascii="Acto CTT Book" w:hAnsi="Acto CTT Book"/>
          <w:b/>
          <w:sz w:val="22"/>
          <w:szCs w:val="22"/>
        </w:rPr>
        <w:tab/>
      </w:r>
      <w:r>
        <w:rPr>
          <w:rFonts w:ascii="Acto CTT Book" w:hAnsi="Acto CTT Book"/>
          <w:b/>
          <w:sz w:val="22"/>
          <w:szCs w:val="22"/>
        </w:rPr>
        <w:t>25/02/2026</w:t>
      </w:r>
    </w:p>
    <w:p w14:paraId="3390E862">
      <w:pPr>
        <w:ind w:left="1440" w:hanging="1440"/>
        <w:rPr>
          <w:rFonts w:ascii="Acto CTT Book" w:hAnsi="Acto CTT Book"/>
          <w:b/>
          <w:sz w:val="22"/>
          <w:szCs w:val="22"/>
        </w:rPr>
      </w:pPr>
      <w:r>
        <w:rPr>
          <w:rFonts w:ascii="Acto CTT Book" w:hAnsi="Acto CTT Book"/>
          <w:b/>
          <w:sz w:val="22"/>
          <w:szCs w:val="22"/>
        </w:rPr>
        <w:t>Presenças:</w:t>
      </w:r>
      <w:r>
        <w:rPr>
          <w:rFonts w:ascii="Acto CTT Book" w:hAnsi="Acto CTT Book"/>
          <w:b/>
          <w:sz w:val="22"/>
          <w:szCs w:val="22"/>
        </w:rPr>
        <w:tab/>
      </w:r>
      <w:r>
        <w:rPr>
          <w:rFonts w:ascii="Acto CTT Book" w:hAnsi="Acto CTT Book"/>
          <w:b/>
          <w:sz w:val="22"/>
          <w:szCs w:val="22"/>
        </w:rPr>
        <w:t>As constantes nas folhas de presença</w:t>
      </w:r>
    </w:p>
    <w:p w14:paraId="6874A372">
      <w:pPr>
        <w:jc w:val="both"/>
        <w:rPr>
          <w:rFonts w:ascii="Acto CTT Book" w:hAnsi="Acto CTT Book"/>
          <w:sz w:val="22"/>
          <w:szCs w:val="22"/>
        </w:rPr>
      </w:pPr>
    </w:p>
    <w:p w14:paraId="60B60AE7">
      <w:pPr>
        <w:jc w:val="both"/>
        <w:rPr>
          <w:rFonts w:ascii="Acto CTT Book" w:hAnsi="Acto CTT Book"/>
          <w:sz w:val="22"/>
          <w:szCs w:val="22"/>
        </w:rPr>
      </w:pPr>
      <w:r>
        <w:rPr>
          <w:rFonts w:ascii="Acto CTT Book" w:hAnsi="Acto CTT Book"/>
          <w:sz w:val="22"/>
          <w:szCs w:val="22"/>
        </w:rPr>
        <w:t xml:space="preserve">A </w:t>
      </w:r>
      <w:r>
        <w:rPr>
          <w:rFonts w:ascii="Acto CTT Book" w:hAnsi="Acto CTT Book"/>
          <w:b/>
          <w:bCs/>
          <w:sz w:val="22"/>
          <w:szCs w:val="22"/>
        </w:rPr>
        <w:t>EMPRESA</w:t>
      </w:r>
      <w:r>
        <w:rPr>
          <w:rFonts w:ascii="Acto CTT Book" w:hAnsi="Acto CTT Book"/>
          <w:sz w:val="22"/>
          <w:szCs w:val="22"/>
        </w:rPr>
        <w:t>, através do Diretor Geral, Sr. António Pedro Silva, deu as boas-vindas aos participantes no processo negocial, tendo destacado a tradição negocial nos CTT, tendo expressado os votos de um acordo final de revisão salarial dos CTT para o ano de 2026 que satisfaça toda as partes.</w:t>
      </w:r>
    </w:p>
    <w:p w14:paraId="42CD2226">
      <w:pPr>
        <w:jc w:val="both"/>
        <w:rPr>
          <w:rFonts w:ascii="Acto CTT Book" w:hAnsi="Acto CTT Book"/>
          <w:sz w:val="22"/>
          <w:szCs w:val="22"/>
        </w:rPr>
      </w:pPr>
    </w:p>
    <w:p w14:paraId="52A3EAAA">
      <w:pPr>
        <w:jc w:val="both"/>
        <w:rPr>
          <w:rFonts w:ascii="Acto CTT Book" w:hAnsi="Acto CTT Book"/>
          <w:sz w:val="22"/>
          <w:szCs w:val="22"/>
        </w:rPr>
      </w:pPr>
      <w:r>
        <w:rPr>
          <w:rFonts w:ascii="Acto CTT Book" w:hAnsi="Acto CTT Book"/>
          <w:sz w:val="22"/>
          <w:szCs w:val="22"/>
        </w:rPr>
        <w:t xml:space="preserve">A seguir, a </w:t>
      </w:r>
      <w:r>
        <w:rPr>
          <w:rFonts w:ascii="Acto CTT Book" w:hAnsi="Acto CTT Book"/>
          <w:b/>
          <w:bCs/>
          <w:sz w:val="22"/>
          <w:szCs w:val="22"/>
        </w:rPr>
        <w:t>EMPRESA</w:t>
      </w:r>
      <w:r>
        <w:rPr>
          <w:rFonts w:ascii="Acto CTT Book" w:hAnsi="Acto CTT Book"/>
          <w:sz w:val="22"/>
          <w:szCs w:val="22"/>
        </w:rPr>
        <w:t xml:space="preserve"> colocou a aprovação dos </w:t>
      </w:r>
      <w:r>
        <w:rPr>
          <w:rFonts w:ascii="Acto CTT Book" w:hAnsi="Acto CTT Book"/>
          <w:b/>
          <w:bCs/>
          <w:sz w:val="22"/>
          <w:szCs w:val="22"/>
        </w:rPr>
        <w:t>SINDICATOS</w:t>
      </w:r>
      <w:r>
        <w:rPr>
          <w:rFonts w:ascii="Acto CTT Book" w:hAnsi="Acto CTT Book"/>
          <w:sz w:val="22"/>
          <w:szCs w:val="22"/>
        </w:rPr>
        <w:t xml:space="preserve"> a proposta de protocolo negocial que já lhes tinha sido enviada anteriormente, por e-mail.</w:t>
      </w:r>
    </w:p>
    <w:p w14:paraId="3604D848">
      <w:pPr>
        <w:jc w:val="both"/>
        <w:rPr>
          <w:rFonts w:ascii="Acto CTT Book" w:hAnsi="Acto CTT Book"/>
          <w:sz w:val="22"/>
          <w:szCs w:val="22"/>
        </w:rPr>
      </w:pPr>
    </w:p>
    <w:p w14:paraId="22F7516B">
      <w:pPr>
        <w:jc w:val="both"/>
        <w:rPr>
          <w:rFonts w:ascii="Acto CTT Book" w:hAnsi="Acto CTT Book"/>
          <w:sz w:val="22"/>
          <w:szCs w:val="22"/>
        </w:rPr>
      </w:pPr>
      <w:r>
        <w:rPr>
          <w:rFonts w:ascii="Acto CTT Book" w:hAnsi="Acto CTT Book"/>
          <w:sz w:val="22"/>
          <w:szCs w:val="22"/>
        </w:rPr>
        <w:t xml:space="preserve">A proposta foi aprovada por unanimidade das entidades intervenientes, tendo ficado assente que o envio do projeto de ata de cada uma das sessões negociais, para apreciação dos </w:t>
      </w:r>
      <w:r>
        <w:rPr>
          <w:rFonts w:ascii="Acto CTT Book" w:hAnsi="Acto CTT Book"/>
          <w:b/>
          <w:bCs/>
          <w:sz w:val="22"/>
          <w:szCs w:val="22"/>
        </w:rPr>
        <w:t>SINDICATOS</w:t>
      </w:r>
      <w:r>
        <w:rPr>
          <w:rFonts w:ascii="Acto CTT Book" w:hAnsi="Acto CTT Book"/>
          <w:sz w:val="22"/>
          <w:szCs w:val="22"/>
        </w:rPr>
        <w:t>, deverá observar uma antecedência, em princípio, de 48 horas da sessão seguinte - passando o documento a constar na presente ata como anexo.</w:t>
      </w:r>
    </w:p>
    <w:p w14:paraId="52F1210F">
      <w:pPr>
        <w:jc w:val="both"/>
        <w:rPr>
          <w:rFonts w:ascii="Acto CTT Book" w:hAnsi="Acto CTT Book"/>
          <w:sz w:val="22"/>
          <w:szCs w:val="22"/>
        </w:rPr>
      </w:pPr>
    </w:p>
    <w:p w14:paraId="2AFF59D5">
      <w:pPr>
        <w:jc w:val="both"/>
        <w:rPr>
          <w:rFonts w:ascii="Acto CTT Book" w:hAnsi="Acto CTT Book"/>
          <w:b/>
          <w:bCs/>
          <w:sz w:val="22"/>
          <w:szCs w:val="22"/>
        </w:rPr>
      </w:pPr>
      <w:r>
        <w:rPr>
          <w:rFonts w:ascii="Acto CTT Book" w:hAnsi="Acto CTT Book"/>
          <w:sz w:val="22"/>
          <w:szCs w:val="22"/>
        </w:rPr>
        <w:t xml:space="preserve">Concluída a aprovação da metodologia negocial, a </w:t>
      </w:r>
      <w:r>
        <w:rPr>
          <w:rFonts w:ascii="Acto CTT Book" w:hAnsi="Acto CTT Book"/>
          <w:b/>
          <w:bCs/>
          <w:sz w:val="22"/>
          <w:szCs w:val="22"/>
        </w:rPr>
        <w:t>EMPRESA</w:t>
      </w:r>
      <w:r>
        <w:rPr>
          <w:rFonts w:ascii="Acto CTT Book" w:hAnsi="Acto CTT Book"/>
          <w:sz w:val="22"/>
          <w:szCs w:val="22"/>
        </w:rPr>
        <w:t xml:space="preserve"> solicitou aos </w:t>
      </w:r>
      <w:r>
        <w:rPr>
          <w:rFonts w:ascii="Acto CTT Book" w:hAnsi="Acto CTT Book"/>
          <w:b/>
          <w:bCs/>
          <w:sz w:val="22"/>
          <w:szCs w:val="22"/>
        </w:rPr>
        <w:t>SINDICATOS</w:t>
      </w:r>
      <w:r>
        <w:rPr>
          <w:rFonts w:ascii="Acto CTT Book" w:hAnsi="Acto CTT Book"/>
          <w:sz w:val="22"/>
          <w:szCs w:val="22"/>
        </w:rPr>
        <w:t xml:space="preserve"> que apresentassem os termos das suas propostas, tendo o </w:t>
      </w:r>
      <w:r>
        <w:rPr>
          <w:rFonts w:ascii="Acto CTT Book" w:hAnsi="Acto CTT Book"/>
          <w:b/>
          <w:bCs/>
          <w:sz w:val="22"/>
          <w:szCs w:val="22"/>
        </w:rPr>
        <w:t xml:space="preserve">SNTCT </w:t>
      </w:r>
      <w:r>
        <w:rPr>
          <w:rFonts w:ascii="Acto CTT Book" w:hAnsi="Acto CTT Book"/>
          <w:sz w:val="22"/>
          <w:szCs w:val="22"/>
        </w:rPr>
        <w:t>partilhado os termos da sua proposta negocial - que passa a constituir anexo à presente ata -, com efeitos a 01 de janeiro de 2026:</w:t>
      </w:r>
    </w:p>
    <w:p w14:paraId="2125FC53">
      <w:pPr>
        <w:pStyle w:val="13"/>
        <w:ind w:left="1134" w:hanging="283"/>
        <w:jc w:val="both"/>
        <w:rPr>
          <w:rFonts w:ascii="Acto CTT Book" w:hAnsi="Acto CTT Book"/>
          <w:sz w:val="22"/>
          <w:szCs w:val="22"/>
        </w:rPr>
      </w:pPr>
      <w:r>
        <w:rPr>
          <w:rFonts w:ascii="Acto CTT Book" w:hAnsi="Acto CTT Book"/>
          <w:sz w:val="22"/>
          <w:szCs w:val="22"/>
        </w:rPr>
        <w:t>•</w:t>
      </w:r>
      <w:r>
        <w:rPr>
          <w:rFonts w:ascii="Acto CTT Book" w:hAnsi="Acto CTT Book"/>
          <w:sz w:val="22"/>
          <w:szCs w:val="22"/>
        </w:rPr>
        <w:tab/>
      </w:r>
      <w:bookmarkStart w:id="0" w:name="_Hlk186808791"/>
      <w:r>
        <w:rPr>
          <w:rFonts w:ascii="Acto CTT Book" w:hAnsi="Acto CTT Book"/>
          <w:sz w:val="22"/>
          <w:szCs w:val="22"/>
        </w:rPr>
        <w:t>Aumento na remuneração base para todos os trabalhadores de 110€;</w:t>
      </w:r>
    </w:p>
    <w:p w14:paraId="494DBB9E">
      <w:pPr>
        <w:pStyle w:val="13"/>
        <w:ind w:left="1134" w:hanging="283"/>
        <w:jc w:val="both"/>
        <w:rPr>
          <w:rFonts w:ascii="Acto CTT Book" w:hAnsi="Acto CTT Book"/>
          <w:sz w:val="22"/>
          <w:szCs w:val="22"/>
        </w:rPr>
      </w:pPr>
      <w:r>
        <w:rPr>
          <w:rFonts w:ascii="Acto CTT Book" w:hAnsi="Acto CTT Book"/>
          <w:sz w:val="22"/>
          <w:szCs w:val="22"/>
        </w:rPr>
        <w:t>•</w:t>
      </w:r>
      <w:r>
        <w:rPr>
          <w:rFonts w:ascii="Acto CTT Book" w:hAnsi="Acto CTT Book"/>
          <w:sz w:val="22"/>
          <w:szCs w:val="22"/>
        </w:rPr>
        <w:tab/>
      </w:r>
      <w:r>
        <w:rPr>
          <w:rFonts w:ascii="Acto CTT Book" w:hAnsi="Acto CTT Book"/>
          <w:sz w:val="22"/>
          <w:szCs w:val="22"/>
        </w:rPr>
        <w:t>Diuturnidades: 35€;</w:t>
      </w:r>
    </w:p>
    <w:p w14:paraId="46237078">
      <w:pPr>
        <w:pStyle w:val="13"/>
        <w:ind w:left="1134" w:hanging="283"/>
        <w:jc w:val="both"/>
        <w:rPr>
          <w:rFonts w:ascii="Acto CTT Book" w:hAnsi="Acto CTT Book"/>
          <w:sz w:val="22"/>
          <w:szCs w:val="22"/>
        </w:rPr>
      </w:pPr>
      <w:r>
        <w:rPr>
          <w:rFonts w:ascii="Acto CTT Book" w:hAnsi="Acto CTT Book"/>
          <w:sz w:val="22"/>
          <w:szCs w:val="22"/>
        </w:rPr>
        <w:t>•</w:t>
      </w:r>
      <w:r>
        <w:rPr>
          <w:rFonts w:ascii="Acto CTT Book" w:hAnsi="Acto CTT Book"/>
          <w:sz w:val="22"/>
          <w:szCs w:val="22"/>
        </w:rPr>
        <w:tab/>
      </w:r>
      <w:r>
        <w:rPr>
          <w:rFonts w:ascii="Acto CTT Book" w:hAnsi="Acto CTT Book"/>
          <w:sz w:val="22"/>
          <w:szCs w:val="22"/>
        </w:rPr>
        <w:t>Subsídio de refeição: 12€;</w:t>
      </w:r>
    </w:p>
    <w:p w14:paraId="589E7DCA">
      <w:pPr>
        <w:pStyle w:val="13"/>
        <w:ind w:left="1134" w:hanging="283"/>
        <w:jc w:val="both"/>
        <w:rPr>
          <w:rFonts w:ascii="Acto CTT Book" w:hAnsi="Acto CTT Book"/>
          <w:sz w:val="22"/>
          <w:szCs w:val="22"/>
        </w:rPr>
      </w:pPr>
      <w:r>
        <w:rPr>
          <w:rFonts w:ascii="Acto CTT Book" w:hAnsi="Acto CTT Book"/>
          <w:sz w:val="22"/>
          <w:szCs w:val="22"/>
        </w:rPr>
        <w:t>•</w:t>
      </w:r>
      <w:r>
        <w:rPr>
          <w:rFonts w:ascii="Acto CTT Book" w:hAnsi="Acto CTT Book"/>
          <w:sz w:val="22"/>
          <w:szCs w:val="22"/>
        </w:rPr>
        <w:tab/>
      </w:r>
      <w:r>
        <w:rPr>
          <w:rFonts w:ascii="Acto CTT Book" w:hAnsi="Acto CTT Book"/>
          <w:sz w:val="22"/>
          <w:szCs w:val="22"/>
        </w:rPr>
        <w:t>Compensação por horário descontínuo: 1,60€;</w:t>
      </w:r>
    </w:p>
    <w:p w14:paraId="534C9230">
      <w:pPr>
        <w:pStyle w:val="13"/>
        <w:ind w:left="1134" w:hanging="283"/>
        <w:jc w:val="both"/>
        <w:rPr>
          <w:rFonts w:ascii="Acto CTT Book" w:hAnsi="Acto CTT Book"/>
          <w:sz w:val="22"/>
          <w:szCs w:val="22"/>
        </w:rPr>
      </w:pPr>
      <w:r>
        <w:rPr>
          <w:rFonts w:ascii="Acto CTT Book" w:hAnsi="Acto CTT Book"/>
          <w:sz w:val="22"/>
          <w:szCs w:val="22"/>
        </w:rPr>
        <w:t>•</w:t>
      </w:r>
      <w:r>
        <w:rPr>
          <w:rFonts w:ascii="Acto CTT Book" w:hAnsi="Acto CTT Book"/>
          <w:sz w:val="22"/>
          <w:szCs w:val="22"/>
        </w:rPr>
        <w:tab/>
      </w:r>
      <w:r>
        <w:rPr>
          <w:rFonts w:ascii="Acto CTT Book" w:hAnsi="Acto CTT Book"/>
          <w:sz w:val="22"/>
          <w:szCs w:val="22"/>
        </w:rPr>
        <w:t xml:space="preserve">Subsídio de condução (automóvel / motociclo): 2,25€; </w:t>
      </w:r>
    </w:p>
    <w:p w14:paraId="3B91132E">
      <w:pPr>
        <w:pStyle w:val="13"/>
        <w:ind w:left="1134" w:hanging="283"/>
        <w:jc w:val="both"/>
        <w:rPr>
          <w:rFonts w:ascii="Acto CTT Book" w:hAnsi="Acto CTT Book"/>
          <w:sz w:val="22"/>
          <w:szCs w:val="22"/>
        </w:rPr>
      </w:pPr>
      <w:r>
        <w:rPr>
          <w:rFonts w:ascii="Acto CTT Book" w:hAnsi="Acto CTT Book"/>
          <w:sz w:val="22"/>
          <w:szCs w:val="22"/>
        </w:rPr>
        <w:t>•</w:t>
      </w:r>
      <w:r>
        <w:rPr>
          <w:rFonts w:ascii="Acto CTT Book" w:hAnsi="Acto CTT Book"/>
          <w:sz w:val="22"/>
          <w:szCs w:val="22"/>
        </w:rPr>
        <w:tab/>
      </w:r>
      <w:r>
        <w:rPr>
          <w:rFonts w:ascii="Acto CTT Book" w:hAnsi="Acto CTT Book"/>
          <w:sz w:val="22"/>
          <w:szCs w:val="22"/>
        </w:rPr>
        <w:t>Subsídio de condução (velocípedes): 1,25€;</w:t>
      </w:r>
    </w:p>
    <w:p w14:paraId="47999A16">
      <w:pPr>
        <w:pStyle w:val="13"/>
        <w:ind w:left="1134" w:hanging="283"/>
        <w:jc w:val="both"/>
        <w:rPr>
          <w:rFonts w:ascii="Acto CTT Book" w:hAnsi="Acto CTT Book"/>
          <w:sz w:val="22"/>
          <w:szCs w:val="22"/>
        </w:rPr>
      </w:pPr>
      <w:r>
        <w:rPr>
          <w:rFonts w:ascii="Acto CTT Book" w:hAnsi="Acto CTT Book"/>
          <w:sz w:val="22"/>
          <w:szCs w:val="22"/>
        </w:rPr>
        <w:t>•</w:t>
      </w:r>
      <w:r>
        <w:rPr>
          <w:rFonts w:ascii="Acto CTT Book" w:hAnsi="Acto CTT Book"/>
          <w:sz w:val="22"/>
          <w:szCs w:val="22"/>
        </w:rPr>
        <w:tab/>
      </w:r>
      <w:r>
        <w:rPr>
          <w:rFonts w:ascii="Acto CTT Book" w:hAnsi="Acto CTT Book"/>
          <w:sz w:val="22"/>
          <w:szCs w:val="22"/>
        </w:rPr>
        <w:t>Compensação especial de distribuição: 0,60€.</w:t>
      </w:r>
    </w:p>
    <w:bookmarkEnd w:id="0"/>
    <w:p w14:paraId="19185E99">
      <w:pPr>
        <w:jc w:val="both"/>
        <w:rPr>
          <w:rFonts w:ascii="Acto CTT Book" w:hAnsi="Acto CTT Book"/>
          <w:sz w:val="22"/>
          <w:szCs w:val="22"/>
        </w:rPr>
      </w:pPr>
    </w:p>
    <w:p w14:paraId="331FEF7D">
      <w:pPr>
        <w:jc w:val="both"/>
        <w:rPr>
          <w:rFonts w:ascii="Acto CTT Book" w:hAnsi="Acto CTT Book"/>
          <w:sz w:val="22"/>
          <w:szCs w:val="22"/>
        </w:rPr>
      </w:pPr>
      <w:r>
        <w:rPr>
          <w:rFonts w:ascii="Acto CTT Book" w:hAnsi="Acto CTT Book"/>
          <w:sz w:val="22"/>
          <w:szCs w:val="22"/>
        </w:rPr>
        <w:t xml:space="preserve">A seguir, o </w:t>
      </w:r>
      <w:r>
        <w:rPr>
          <w:rFonts w:ascii="Acto CTT Book" w:hAnsi="Acto CTT Book"/>
          <w:b/>
          <w:bCs/>
          <w:sz w:val="22"/>
          <w:szCs w:val="22"/>
        </w:rPr>
        <w:t>SINDETELCO</w:t>
      </w:r>
      <w:r>
        <w:rPr>
          <w:rFonts w:ascii="Acto CTT Book" w:hAnsi="Acto CTT Book"/>
          <w:sz w:val="22"/>
          <w:szCs w:val="22"/>
        </w:rPr>
        <w:t xml:space="preserve"> apresentou a sua proposta negocial - que passa a integrar a presente ata como anexo -, com efeitos a 01 de janeiro de 2026:</w:t>
      </w:r>
    </w:p>
    <w:p w14:paraId="1714EEEB">
      <w:pPr>
        <w:pStyle w:val="13"/>
        <w:ind w:left="1134" w:hanging="283"/>
        <w:jc w:val="both"/>
        <w:rPr>
          <w:rFonts w:ascii="Acto CTT Book" w:hAnsi="Acto CTT Book"/>
          <w:sz w:val="22"/>
          <w:szCs w:val="22"/>
        </w:rPr>
      </w:pPr>
      <w:r>
        <w:rPr>
          <w:rFonts w:ascii="Acto CTT Book" w:hAnsi="Acto CTT Book"/>
          <w:sz w:val="22"/>
          <w:szCs w:val="22"/>
        </w:rPr>
        <w:t>•</w:t>
      </w:r>
      <w:r>
        <w:rPr>
          <w:rFonts w:ascii="Acto CTT Book" w:hAnsi="Acto CTT Book"/>
          <w:sz w:val="22"/>
          <w:szCs w:val="22"/>
        </w:rPr>
        <w:tab/>
      </w:r>
      <w:r>
        <w:rPr>
          <w:rFonts w:ascii="Acto CTT Book" w:hAnsi="Acto CTT Book"/>
          <w:sz w:val="22"/>
          <w:szCs w:val="22"/>
        </w:rPr>
        <w:t>Aumento de 8% nas remunerações base mensais para todos os trabalhadores;</w:t>
      </w:r>
    </w:p>
    <w:p w14:paraId="191E62CC">
      <w:pPr>
        <w:pStyle w:val="13"/>
        <w:ind w:left="1134" w:hanging="283"/>
        <w:jc w:val="both"/>
        <w:rPr>
          <w:rFonts w:ascii="Acto CTT Book" w:hAnsi="Acto CTT Book"/>
          <w:sz w:val="22"/>
          <w:szCs w:val="22"/>
        </w:rPr>
      </w:pPr>
      <w:r>
        <w:rPr>
          <w:rFonts w:ascii="Acto CTT Book" w:hAnsi="Acto CTT Book"/>
          <w:sz w:val="22"/>
          <w:szCs w:val="22"/>
        </w:rPr>
        <w:t>•</w:t>
      </w:r>
      <w:r>
        <w:rPr>
          <w:rFonts w:ascii="Acto CTT Book" w:hAnsi="Acto CTT Book"/>
          <w:sz w:val="22"/>
          <w:szCs w:val="22"/>
        </w:rPr>
        <w:tab/>
      </w:r>
      <w:r>
        <w:rPr>
          <w:rFonts w:ascii="Acto CTT Book" w:hAnsi="Acto CTT Book"/>
          <w:sz w:val="22"/>
          <w:szCs w:val="22"/>
        </w:rPr>
        <w:t>Diuturnidades: 36€;</w:t>
      </w:r>
    </w:p>
    <w:p w14:paraId="2FF2DC55">
      <w:pPr>
        <w:pStyle w:val="13"/>
        <w:ind w:left="1134" w:hanging="283"/>
        <w:jc w:val="both"/>
        <w:rPr>
          <w:rFonts w:ascii="Acto CTT Book" w:hAnsi="Acto CTT Book"/>
          <w:sz w:val="22"/>
          <w:szCs w:val="22"/>
        </w:rPr>
      </w:pPr>
      <w:r>
        <w:rPr>
          <w:rFonts w:ascii="Acto CTT Book" w:hAnsi="Acto CTT Book"/>
          <w:sz w:val="22"/>
          <w:szCs w:val="22"/>
        </w:rPr>
        <w:t>•</w:t>
      </w:r>
      <w:r>
        <w:rPr>
          <w:rFonts w:ascii="Acto CTT Book" w:hAnsi="Acto CTT Book"/>
          <w:sz w:val="22"/>
          <w:szCs w:val="22"/>
        </w:rPr>
        <w:tab/>
      </w:r>
      <w:r>
        <w:rPr>
          <w:rFonts w:ascii="Acto CTT Book" w:hAnsi="Acto CTT Book"/>
          <w:sz w:val="22"/>
          <w:szCs w:val="22"/>
        </w:rPr>
        <w:t>Subsídio de refeição: 10,50€;</w:t>
      </w:r>
    </w:p>
    <w:p w14:paraId="347BC578">
      <w:pPr>
        <w:pStyle w:val="13"/>
        <w:ind w:left="1134" w:hanging="283"/>
        <w:jc w:val="both"/>
        <w:rPr>
          <w:rFonts w:ascii="Acto CTT Book" w:hAnsi="Acto CTT Book"/>
          <w:sz w:val="22"/>
          <w:szCs w:val="22"/>
        </w:rPr>
      </w:pPr>
      <w:r>
        <w:rPr>
          <w:rFonts w:ascii="Acto CTT Book" w:hAnsi="Acto CTT Book"/>
          <w:sz w:val="22"/>
          <w:szCs w:val="22"/>
        </w:rPr>
        <w:t>•</w:t>
      </w:r>
      <w:r>
        <w:rPr>
          <w:rFonts w:ascii="Acto CTT Book" w:hAnsi="Acto CTT Book"/>
          <w:sz w:val="22"/>
          <w:szCs w:val="22"/>
        </w:rPr>
        <w:tab/>
      </w:r>
      <w:r>
        <w:rPr>
          <w:rFonts w:ascii="Acto CTT Book" w:hAnsi="Acto CTT Book"/>
          <w:sz w:val="22"/>
          <w:szCs w:val="22"/>
        </w:rPr>
        <w:t>Subsídio de atendimento: 0,53€;</w:t>
      </w:r>
    </w:p>
    <w:p w14:paraId="561D1E01">
      <w:pPr>
        <w:ind w:left="851"/>
        <w:jc w:val="both"/>
        <w:rPr>
          <w:rFonts w:ascii="Acto CTT Book" w:hAnsi="Acto CTT Book"/>
          <w:sz w:val="22"/>
          <w:szCs w:val="22"/>
        </w:rPr>
      </w:pPr>
      <w:r>
        <w:rPr>
          <w:rFonts w:ascii="Acto CTT Book" w:hAnsi="Acto CTT Book"/>
          <w:sz w:val="22"/>
          <w:szCs w:val="22"/>
        </w:rPr>
        <w:t>•    Horário descontínuo: 1,58€;</w:t>
      </w:r>
    </w:p>
    <w:p w14:paraId="0A555CB9">
      <w:pPr>
        <w:ind w:left="851"/>
        <w:jc w:val="both"/>
        <w:rPr>
          <w:rFonts w:ascii="Acto CTT Book" w:hAnsi="Acto CTT Book"/>
          <w:sz w:val="22"/>
          <w:szCs w:val="22"/>
        </w:rPr>
      </w:pPr>
      <w:r>
        <w:rPr>
          <w:rFonts w:ascii="Acto CTT Book" w:hAnsi="Acto CTT Book"/>
          <w:sz w:val="22"/>
          <w:szCs w:val="22"/>
        </w:rPr>
        <w:t>•    Subsídio condução:</w:t>
      </w:r>
    </w:p>
    <w:p w14:paraId="52B08081">
      <w:pPr>
        <w:pStyle w:val="13"/>
        <w:numPr>
          <w:ilvl w:val="0"/>
          <w:numId w:val="1"/>
        </w:numPr>
        <w:jc w:val="both"/>
        <w:rPr>
          <w:rFonts w:ascii="Acto CTT Book" w:hAnsi="Acto CTT Book"/>
          <w:sz w:val="22"/>
          <w:szCs w:val="22"/>
        </w:rPr>
      </w:pPr>
      <w:r>
        <w:rPr>
          <w:rFonts w:ascii="Acto CTT Book" w:hAnsi="Acto CTT Book"/>
          <w:sz w:val="22"/>
          <w:szCs w:val="22"/>
        </w:rPr>
        <w:t>automóvel/motociclo: 2,30€;</w:t>
      </w:r>
    </w:p>
    <w:p w14:paraId="135188E4">
      <w:pPr>
        <w:pStyle w:val="13"/>
        <w:numPr>
          <w:ilvl w:val="0"/>
          <w:numId w:val="1"/>
        </w:numPr>
        <w:jc w:val="both"/>
        <w:rPr>
          <w:rFonts w:ascii="Acto CTT Book" w:hAnsi="Acto CTT Book"/>
          <w:sz w:val="22"/>
          <w:szCs w:val="22"/>
        </w:rPr>
      </w:pPr>
      <w:r>
        <w:rPr>
          <w:rFonts w:ascii="Acto CTT Book" w:hAnsi="Acto CTT Book"/>
          <w:sz w:val="22"/>
          <w:szCs w:val="22"/>
        </w:rPr>
        <w:t>velocípedes: 1,32€;</w:t>
      </w:r>
    </w:p>
    <w:p w14:paraId="0B332C54">
      <w:pPr>
        <w:pStyle w:val="13"/>
        <w:numPr>
          <w:ilvl w:val="0"/>
          <w:numId w:val="1"/>
        </w:numPr>
        <w:jc w:val="both"/>
        <w:rPr>
          <w:rFonts w:ascii="Acto CTT Book" w:hAnsi="Acto CTT Book"/>
          <w:sz w:val="22"/>
          <w:szCs w:val="22"/>
        </w:rPr>
      </w:pPr>
      <w:r>
        <w:rPr>
          <w:rFonts w:ascii="Acto CTT Book" w:hAnsi="Acto CTT Book"/>
          <w:sz w:val="22"/>
          <w:szCs w:val="22"/>
        </w:rPr>
        <w:t>viaturas pesadas: 3,50€;</w:t>
      </w:r>
    </w:p>
    <w:p w14:paraId="08D2E658">
      <w:pPr>
        <w:pStyle w:val="13"/>
        <w:ind w:left="1134" w:hanging="283"/>
        <w:jc w:val="both"/>
        <w:rPr>
          <w:rFonts w:ascii="Acto CTT Book" w:hAnsi="Acto CTT Book"/>
          <w:sz w:val="22"/>
          <w:szCs w:val="22"/>
        </w:rPr>
      </w:pPr>
      <w:r>
        <w:rPr>
          <w:rFonts w:ascii="Acto CTT Book" w:hAnsi="Acto CTT Book"/>
          <w:sz w:val="22"/>
          <w:szCs w:val="22"/>
        </w:rPr>
        <w:t>•</w:t>
      </w:r>
      <w:r>
        <w:rPr>
          <w:rFonts w:ascii="Acto CTT Book" w:hAnsi="Acto CTT Book"/>
          <w:sz w:val="22"/>
          <w:szCs w:val="22"/>
        </w:rPr>
        <w:tab/>
      </w:r>
      <w:r>
        <w:rPr>
          <w:rFonts w:ascii="Acto CTT Book" w:hAnsi="Acto CTT Book"/>
          <w:sz w:val="22"/>
          <w:szCs w:val="22"/>
        </w:rPr>
        <w:t>Admissão de 100 trabalhadores.</w:t>
      </w:r>
    </w:p>
    <w:p w14:paraId="07961ADB">
      <w:pPr>
        <w:pStyle w:val="13"/>
        <w:ind w:left="1134" w:hanging="283"/>
        <w:jc w:val="both"/>
        <w:rPr>
          <w:rFonts w:ascii="Acto CTT Book" w:hAnsi="Acto CTT Book"/>
          <w:sz w:val="22"/>
          <w:szCs w:val="22"/>
        </w:rPr>
      </w:pPr>
    </w:p>
    <w:p w14:paraId="6EC3D10E">
      <w:pPr>
        <w:jc w:val="both"/>
        <w:rPr>
          <w:rFonts w:ascii="Acto CTT Book" w:hAnsi="Acto CTT Book"/>
          <w:sz w:val="22"/>
          <w:szCs w:val="22"/>
        </w:rPr>
      </w:pPr>
      <w:r>
        <w:rPr>
          <w:rFonts w:ascii="Acto CTT Book" w:hAnsi="Acto CTT Book"/>
          <w:sz w:val="22"/>
          <w:szCs w:val="22"/>
        </w:rPr>
        <w:t xml:space="preserve">O </w:t>
      </w:r>
      <w:r>
        <w:rPr>
          <w:rFonts w:ascii="Acto CTT Book" w:hAnsi="Acto CTT Book"/>
          <w:b/>
          <w:bCs/>
          <w:sz w:val="22"/>
          <w:szCs w:val="22"/>
        </w:rPr>
        <w:t xml:space="preserve">SITIC </w:t>
      </w:r>
      <w:r>
        <w:rPr>
          <w:rFonts w:ascii="Acto CTT Book" w:hAnsi="Acto CTT Book"/>
          <w:sz w:val="22"/>
          <w:szCs w:val="22"/>
        </w:rPr>
        <w:t>agradeceu o envio antecipado de elementos informativos por parte da Empresa, que normalmente são solicitados neste contexto, e disse esperar por um processo negocial célere. A seguir, elencou os aspetos da sua proposta negocial - que passa a integrar a presente ata como anexo -, com efeitos a 01 de janeiro de 2026:</w:t>
      </w:r>
    </w:p>
    <w:p w14:paraId="532485F2">
      <w:pPr>
        <w:pStyle w:val="13"/>
        <w:numPr>
          <w:ilvl w:val="0"/>
          <w:numId w:val="2"/>
        </w:numPr>
        <w:jc w:val="both"/>
        <w:rPr>
          <w:rFonts w:ascii="Acto CTT Book" w:hAnsi="Acto CTT Book"/>
          <w:sz w:val="22"/>
          <w:szCs w:val="22"/>
        </w:rPr>
      </w:pPr>
      <w:r>
        <w:rPr>
          <w:rFonts w:ascii="Acto CTT Book" w:hAnsi="Acto CTT Book"/>
          <w:sz w:val="22"/>
          <w:szCs w:val="22"/>
        </w:rPr>
        <w:t>Aumento de 6,87% nas remunerações base mensais, com um aumento mínimo garantido de 91,00€;</w:t>
      </w:r>
    </w:p>
    <w:p w14:paraId="2F186216">
      <w:pPr>
        <w:pStyle w:val="13"/>
        <w:numPr>
          <w:ilvl w:val="0"/>
          <w:numId w:val="2"/>
        </w:numPr>
        <w:ind w:left="1134" w:hanging="283"/>
        <w:jc w:val="both"/>
        <w:rPr>
          <w:rFonts w:ascii="Acto CTT Book" w:hAnsi="Acto CTT Book"/>
          <w:sz w:val="22"/>
          <w:szCs w:val="22"/>
        </w:rPr>
      </w:pPr>
      <w:r>
        <w:rPr>
          <w:rFonts w:ascii="Acto CTT Book" w:hAnsi="Acto CTT Book"/>
          <w:sz w:val="22"/>
          <w:szCs w:val="22"/>
        </w:rPr>
        <w:t>Salário mínimo de entrada nos CTT: 966€;</w:t>
      </w:r>
    </w:p>
    <w:p w14:paraId="41AAD713">
      <w:pPr>
        <w:pStyle w:val="13"/>
        <w:numPr>
          <w:ilvl w:val="0"/>
          <w:numId w:val="2"/>
        </w:numPr>
        <w:ind w:left="1134" w:hanging="283"/>
        <w:jc w:val="both"/>
        <w:rPr>
          <w:rFonts w:ascii="Acto CTT Book" w:hAnsi="Acto CTT Book"/>
          <w:sz w:val="22"/>
          <w:szCs w:val="22"/>
        </w:rPr>
      </w:pPr>
      <w:r>
        <w:rPr>
          <w:rFonts w:ascii="Acto CTT Book" w:hAnsi="Acto CTT Book"/>
          <w:sz w:val="22"/>
          <w:szCs w:val="22"/>
        </w:rPr>
        <w:t>Atualização dos valores constantes nos anexos III e IV (quadros I e II), com arredondamento ao €, incorporando nestes os valores dos aumentos no vencimento base acordados;</w:t>
      </w:r>
    </w:p>
    <w:p w14:paraId="0A69028D">
      <w:pPr>
        <w:pStyle w:val="13"/>
        <w:numPr>
          <w:ilvl w:val="0"/>
          <w:numId w:val="2"/>
        </w:numPr>
        <w:ind w:left="1134" w:hanging="283"/>
        <w:rPr>
          <w:rFonts w:ascii="Acto CTT Book" w:hAnsi="Acto CTT Book"/>
          <w:sz w:val="22"/>
          <w:szCs w:val="22"/>
        </w:rPr>
      </w:pPr>
      <w:r>
        <w:rPr>
          <w:rFonts w:ascii="Acto CTT Book" w:hAnsi="Acto CTT Book"/>
          <w:sz w:val="22"/>
          <w:szCs w:val="22"/>
        </w:rPr>
        <w:t>Subsídio de refeição: 10,46€;</w:t>
      </w:r>
    </w:p>
    <w:p w14:paraId="2C1415D6">
      <w:pPr>
        <w:pStyle w:val="13"/>
        <w:numPr>
          <w:ilvl w:val="0"/>
          <w:numId w:val="2"/>
        </w:numPr>
        <w:ind w:left="1134" w:hanging="283"/>
        <w:jc w:val="both"/>
        <w:rPr>
          <w:rFonts w:ascii="Acto CTT Book" w:hAnsi="Acto CTT Book"/>
          <w:sz w:val="22"/>
          <w:szCs w:val="22"/>
        </w:rPr>
      </w:pPr>
      <w:r>
        <w:rPr>
          <w:rFonts w:ascii="Acto CTT Book" w:hAnsi="Acto CTT Book"/>
          <w:sz w:val="22"/>
          <w:szCs w:val="22"/>
        </w:rPr>
        <w:t>Abono de falhas: incremento de 10,5%;</w:t>
      </w:r>
    </w:p>
    <w:p w14:paraId="5DF5BA62">
      <w:pPr>
        <w:pStyle w:val="13"/>
        <w:numPr>
          <w:ilvl w:val="0"/>
          <w:numId w:val="2"/>
        </w:numPr>
        <w:ind w:left="1134" w:hanging="283"/>
        <w:jc w:val="both"/>
        <w:rPr>
          <w:rFonts w:ascii="Acto CTT Book" w:hAnsi="Acto CTT Book"/>
          <w:sz w:val="22"/>
          <w:szCs w:val="22"/>
        </w:rPr>
      </w:pPr>
      <w:r>
        <w:rPr>
          <w:rFonts w:ascii="Acto CTT Book" w:hAnsi="Acto CTT Book"/>
          <w:sz w:val="22"/>
          <w:szCs w:val="22"/>
        </w:rPr>
        <w:t>Diuturnidades: 33,78€;</w:t>
      </w:r>
    </w:p>
    <w:p w14:paraId="36FC252F">
      <w:pPr>
        <w:pStyle w:val="13"/>
        <w:numPr>
          <w:ilvl w:val="0"/>
          <w:numId w:val="2"/>
        </w:numPr>
        <w:ind w:left="1134" w:hanging="283"/>
        <w:jc w:val="both"/>
        <w:rPr>
          <w:rFonts w:ascii="Acto CTT Book" w:hAnsi="Acto CTT Book"/>
          <w:sz w:val="22"/>
          <w:szCs w:val="22"/>
        </w:rPr>
      </w:pPr>
      <w:r>
        <w:rPr>
          <w:rFonts w:ascii="Acto CTT Book" w:hAnsi="Acto CTT Book"/>
          <w:sz w:val="22"/>
          <w:szCs w:val="22"/>
        </w:rPr>
        <w:t>Compensação por horário descontínuo: 1,65€/ dia;</w:t>
      </w:r>
    </w:p>
    <w:p w14:paraId="022B3EEA">
      <w:pPr>
        <w:pStyle w:val="13"/>
        <w:numPr>
          <w:ilvl w:val="0"/>
          <w:numId w:val="2"/>
        </w:numPr>
        <w:ind w:left="1134" w:hanging="283"/>
        <w:jc w:val="both"/>
        <w:rPr>
          <w:rFonts w:ascii="Acto CTT Book" w:hAnsi="Acto CTT Book"/>
          <w:sz w:val="22"/>
          <w:szCs w:val="22"/>
        </w:rPr>
      </w:pPr>
      <w:r>
        <w:rPr>
          <w:rFonts w:ascii="Acto CTT Book" w:hAnsi="Acto CTT Book"/>
          <w:sz w:val="22"/>
          <w:szCs w:val="22"/>
        </w:rPr>
        <w:t>Subsídio de Condução Automóvel / Motociclo: 2,39€/ dia;</w:t>
      </w:r>
    </w:p>
    <w:p w14:paraId="50194B62">
      <w:pPr>
        <w:pStyle w:val="13"/>
        <w:numPr>
          <w:ilvl w:val="0"/>
          <w:numId w:val="2"/>
        </w:numPr>
        <w:ind w:left="1134" w:hanging="283"/>
        <w:jc w:val="both"/>
        <w:rPr>
          <w:rFonts w:ascii="Acto CTT Book" w:hAnsi="Acto CTT Book"/>
          <w:sz w:val="22"/>
          <w:szCs w:val="22"/>
        </w:rPr>
      </w:pPr>
      <w:r>
        <w:rPr>
          <w:rFonts w:ascii="Acto CTT Book" w:hAnsi="Acto CTT Book"/>
          <w:sz w:val="22"/>
          <w:szCs w:val="22"/>
        </w:rPr>
        <w:t>Subsídio de Condução Velocípede: 1,30€/dia;</w:t>
      </w:r>
    </w:p>
    <w:p w14:paraId="5D526D2C">
      <w:pPr>
        <w:pStyle w:val="13"/>
        <w:numPr>
          <w:ilvl w:val="0"/>
          <w:numId w:val="2"/>
        </w:numPr>
        <w:ind w:left="1134" w:hanging="283"/>
        <w:jc w:val="both"/>
        <w:rPr>
          <w:rFonts w:ascii="Acto CTT Book" w:hAnsi="Acto CTT Book"/>
          <w:sz w:val="22"/>
          <w:szCs w:val="22"/>
        </w:rPr>
      </w:pPr>
      <w:r>
        <w:rPr>
          <w:rFonts w:ascii="Acto CTT Book" w:hAnsi="Acto CTT Book"/>
          <w:sz w:val="22"/>
          <w:szCs w:val="22"/>
        </w:rPr>
        <w:t>Admissão de 120 trabalhadores ao quadro de efetivos (100 CRT e 20 TNG).</w:t>
      </w:r>
    </w:p>
    <w:p w14:paraId="4269178E">
      <w:pPr>
        <w:jc w:val="both"/>
        <w:rPr>
          <w:rFonts w:ascii="Acto CTT Book" w:hAnsi="Acto CTT Book"/>
          <w:sz w:val="22"/>
          <w:szCs w:val="22"/>
        </w:rPr>
      </w:pPr>
    </w:p>
    <w:p w14:paraId="40A6E385">
      <w:pPr>
        <w:jc w:val="both"/>
        <w:rPr>
          <w:rFonts w:ascii="Acto CTT Book" w:hAnsi="Acto CTT Book"/>
          <w:sz w:val="22"/>
          <w:szCs w:val="22"/>
        </w:rPr>
      </w:pPr>
      <w:r>
        <w:rPr>
          <w:rFonts w:ascii="Acto CTT Book" w:hAnsi="Acto CTT Book"/>
          <w:sz w:val="22"/>
          <w:szCs w:val="22"/>
        </w:rPr>
        <w:t xml:space="preserve">O </w:t>
      </w:r>
      <w:r>
        <w:rPr>
          <w:rFonts w:ascii="Acto CTT Book" w:hAnsi="Acto CTT Book"/>
          <w:b/>
          <w:bCs/>
          <w:sz w:val="22"/>
          <w:szCs w:val="22"/>
        </w:rPr>
        <w:t>SINCOR</w:t>
      </w:r>
      <w:r>
        <w:rPr>
          <w:rFonts w:ascii="Acto CTT Book" w:hAnsi="Acto CTT Book"/>
          <w:sz w:val="22"/>
          <w:szCs w:val="22"/>
        </w:rPr>
        <w:t xml:space="preserve"> enunciou os termos da sua proposta negocial – cujo documento passa a integrar a presente ata como anexo -, com efeitos a 01 de janeiro de 2026:</w:t>
      </w:r>
    </w:p>
    <w:p w14:paraId="34F2F5F5">
      <w:pPr>
        <w:pStyle w:val="13"/>
        <w:ind w:left="1134" w:hanging="283"/>
        <w:jc w:val="both"/>
        <w:rPr>
          <w:rFonts w:ascii="Acto CTT Book" w:hAnsi="Acto CTT Book"/>
          <w:sz w:val="22"/>
          <w:szCs w:val="22"/>
        </w:rPr>
      </w:pPr>
      <w:r>
        <w:rPr>
          <w:rFonts w:ascii="Acto CTT Book" w:hAnsi="Acto CTT Book"/>
          <w:sz w:val="22"/>
          <w:szCs w:val="22"/>
        </w:rPr>
        <w:t>•</w:t>
      </w:r>
      <w:r>
        <w:rPr>
          <w:rFonts w:ascii="Acto CTT Book" w:hAnsi="Acto CTT Book"/>
          <w:sz w:val="22"/>
          <w:szCs w:val="22"/>
        </w:rPr>
        <w:tab/>
      </w:r>
      <w:r>
        <w:rPr>
          <w:rFonts w:ascii="Acto CTT Book" w:hAnsi="Acto CTT Book"/>
          <w:sz w:val="22"/>
          <w:szCs w:val="22"/>
        </w:rPr>
        <w:t>Aumento na remuneração base para todos os trabalhadores de 120€, em valor absoluto, com integração plena na tabela salarial do Acordo de Empresa;</w:t>
      </w:r>
    </w:p>
    <w:p w14:paraId="67D2936A">
      <w:pPr>
        <w:pStyle w:val="13"/>
        <w:ind w:left="1134" w:hanging="283"/>
        <w:jc w:val="both"/>
        <w:rPr>
          <w:rFonts w:ascii="Acto CTT Book" w:hAnsi="Acto CTT Book"/>
          <w:sz w:val="22"/>
          <w:szCs w:val="22"/>
        </w:rPr>
      </w:pPr>
      <w:r>
        <w:rPr>
          <w:rFonts w:ascii="Acto CTT Book" w:hAnsi="Acto CTT Book"/>
          <w:sz w:val="22"/>
          <w:szCs w:val="22"/>
        </w:rPr>
        <w:t>•</w:t>
      </w:r>
      <w:r>
        <w:rPr>
          <w:rFonts w:ascii="Acto CTT Book" w:hAnsi="Acto CTT Book"/>
          <w:sz w:val="22"/>
          <w:szCs w:val="22"/>
        </w:rPr>
        <w:tab/>
      </w:r>
      <w:r>
        <w:rPr>
          <w:rFonts w:ascii="Acto CTT Book" w:hAnsi="Acto CTT Book"/>
          <w:sz w:val="22"/>
          <w:szCs w:val="22"/>
        </w:rPr>
        <w:t>Subsídio de refeição: 10,50€;</w:t>
      </w:r>
    </w:p>
    <w:p w14:paraId="146E3A6D">
      <w:pPr>
        <w:pStyle w:val="13"/>
        <w:ind w:left="1134" w:hanging="283"/>
        <w:jc w:val="both"/>
        <w:rPr>
          <w:rFonts w:ascii="Acto CTT Book" w:hAnsi="Acto CTT Book"/>
          <w:sz w:val="22"/>
          <w:szCs w:val="22"/>
        </w:rPr>
      </w:pPr>
      <w:r>
        <w:rPr>
          <w:rFonts w:ascii="Acto CTT Book" w:hAnsi="Acto CTT Book"/>
          <w:sz w:val="22"/>
          <w:szCs w:val="22"/>
        </w:rPr>
        <w:t>•</w:t>
      </w:r>
      <w:r>
        <w:rPr>
          <w:rFonts w:ascii="Acto CTT Book" w:hAnsi="Acto CTT Book"/>
          <w:sz w:val="22"/>
          <w:szCs w:val="22"/>
        </w:rPr>
        <w:tab/>
      </w:r>
      <w:r>
        <w:rPr>
          <w:rFonts w:ascii="Acto CTT Book" w:hAnsi="Acto CTT Book"/>
          <w:sz w:val="22"/>
          <w:szCs w:val="22"/>
        </w:rPr>
        <w:t>Atualização de todos os abonos e subsídios previstos no Acordo de Empresa: 3%.</w:t>
      </w:r>
    </w:p>
    <w:p w14:paraId="34A1156B">
      <w:pPr>
        <w:jc w:val="both"/>
        <w:rPr>
          <w:rFonts w:ascii="Acto CTT Book" w:hAnsi="Acto CTT Book"/>
          <w:sz w:val="22"/>
          <w:szCs w:val="22"/>
        </w:rPr>
      </w:pPr>
    </w:p>
    <w:p w14:paraId="1B1ECFF4">
      <w:pPr>
        <w:jc w:val="both"/>
        <w:rPr>
          <w:rFonts w:ascii="Acto CTT Book" w:hAnsi="Acto CTT Book"/>
          <w:sz w:val="22"/>
          <w:szCs w:val="22"/>
        </w:rPr>
      </w:pPr>
      <w:r>
        <w:rPr>
          <w:rFonts w:ascii="Acto CTT Book" w:hAnsi="Acto CTT Book"/>
          <w:sz w:val="22"/>
          <w:szCs w:val="22"/>
        </w:rPr>
        <w:t xml:space="preserve">O </w:t>
      </w:r>
      <w:r>
        <w:rPr>
          <w:rFonts w:ascii="Acto CTT Book" w:hAnsi="Acto CTT Book"/>
          <w:b/>
          <w:bCs/>
          <w:sz w:val="22"/>
          <w:szCs w:val="22"/>
        </w:rPr>
        <w:t>SICTTEXPT</w:t>
      </w:r>
      <w:r>
        <w:rPr>
          <w:rFonts w:ascii="Acto CTT Book" w:hAnsi="Acto CTT Book"/>
          <w:sz w:val="22"/>
          <w:szCs w:val="22"/>
        </w:rPr>
        <w:t xml:space="preserve"> explanou os seguintes pontos da sua proposta negocial para o ano de 2026 – que passa a integrar a presente ata como anexo:</w:t>
      </w:r>
    </w:p>
    <w:p w14:paraId="37202F3A">
      <w:pPr>
        <w:pStyle w:val="13"/>
        <w:ind w:left="1134" w:hanging="283"/>
        <w:jc w:val="both"/>
        <w:rPr>
          <w:rFonts w:ascii="Acto CTT Book" w:hAnsi="Acto CTT Book"/>
          <w:sz w:val="22"/>
          <w:szCs w:val="22"/>
        </w:rPr>
      </w:pPr>
      <w:r>
        <w:rPr>
          <w:rFonts w:ascii="Acto CTT Book" w:hAnsi="Acto CTT Book"/>
          <w:sz w:val="22"/>
          <w:szCs w:val="22"/>
        </w:rPr>
        <w:t>•</w:t>
      </w:r>
      <w:r>
        <w:rPr>
          <w:rFonts w:ascii="Acto CTT Book" w:hAnsi="Acto CTT Book"/>
          <w:sz w:val="22"/>
          <w:szCs w:val="22"/>
        </w:rPr>
        <w:tab/>
      </w:r>
      <w:r>
        <w:rPr>
          <w:rFonts w:ascii="Acto CTT Book" w:hAnsi="Acto CTT Book"/>
          <w:sz w:val="22"/>
          <w:szCs w:val="22"/>
        </w:rPr>
        <w:t>Aumento da remuneração base para todos os trabalhadores: 100€;</w:t>
      </w:r>
    </w:p>
    <w:p w14:paraId="0AA8EADF">
      <w:pPr>
        <w:pStyle w:val="13"/>
        <w:ind w:left="1134" w:hanging="283"/>
        <w:jc w:val="both"/>
        <w:rPr>
          <w:rFonts w:ascii="Acto CTT Book" w:hAnsi="Acto CTT Book"/>
          <w:sz w:val="22"/>
          <w:szCs w:val="22"/>
        </w:rPr>
      </w:pPr>
      <w:r>
        <w:rPr>
          <w:rFonts w:ascii="Acto CTT Book" w:hAnsi="Acto CTT Book"/>
          <w:sz w:val="22"/>
          <w:szCs w:val="22"/>
        </w:rPr>
        <w:t>•</w:t>
      </w:r>
      <w:r>
        <w:rPr>
          <w:rFonts w:ascii="Acto CTT Book" w:hAnsi="Acto CTT Book"/>
          <w:sz w:val="22"/>
          <w:szCs w:val="22"/>
        </w:rPr>
        <w:tab/>
      </w:r>
      <w:r>
        <w:rPr>
          <w:rFonts w:ascii="Acto CTT Book" w:hAnsi="Acto CTT Book"/>
          <w:sz w:val="22"/>
          <w:szCs w:val="22"/>
        </w:rPr>
        <w:t>Todas as clausulas de expressão pecuniária:  10%;</w:t>
      </w:r>
    </w:p>
    <w:p w14:paraId="5D55D8CE">
      <w:pPr>
        <w:pStyle w:val="13"/>
        <w:numPr>
          <w:ilvl w:val="0"/>
          <w:numId w:val="2"/>
        </w:numPr>
        <w:ind w:left="1134" w:hanging="283"/>
        <w:jc w:val="both"/>
        <w:rPr>
          <w:rFonts w:ascii="Acto CTT Book" w:hAnsi="Acto CTT Book"/>
          <w:sz w:val="22"/>
          <w:szCs w:val="22"/>
        </w:rPr>
      </w:pPr>
      <w:r>
        <w:rPr>
          <w:rFonts w:ascii="Acto CTT Book" w:hAnsi="Acto CTT Book"/>
          <w:sz w:val="22"/>
          <w:szCs w:val="22"/>
        </w:rPr>
        <w:t>Salário mínimo no grupo CTT: 950€;</w:t>
      </w:r>
    </w:p>
    <w:p w14:paraId="00401B95">
      <w:pPr>
        <w:pStyle w:val="13"/>
        <w:ind w:left="1134" w:hanging="283"/>
        <w:jc w:val="both"/>
        <w:rPr>
          <w:rFonts w:ascii="Acto CTT Book" w:hAnsi="Acto CTT Book"/>
          <w:sz w:val="22"/>
          <w:szCs w:val="22"/>
        </w:rPr>
      </w:pPr>
      <w:r>
        <w:rPr>
          <w:rFonts w:ascii="Acto CTT Book" w:hAnsi="Acto CTT Book"/>
          <w:sz w:val="22"/>
          <w:szCs w:val="22"/>
        </w:rPr>
        <w:t>•</w:t>
      </w:r>
      <w:r>
        <w:rPr>
          <w:rFonts w:ascii="Acto CTT Book" w:hAnsi="Acto CTT Book"/>
          <w:sz w:val="22"/>
          <w:szCs w:val="22"/>
        </w:rPr>
        <w:tab/>
      </w:r>
      <w:r>
        <w:rPr>
          <w:rFonts w:ascii="Acto CTT Book" w:hAnsi="Acto CTT Book"/>
          <w:sz w:val="22"/>
          <w:szCs w:val="22"/>
        </w:rPr>
        <w:t>Admissão de 100 trabalhadores ao quadro de efetivos;</w:t>
      </w:r>
    </w:p>
    <w:p w14:paraId="366EC6B9">
      <w:pPr>
        <w:pStyle w:val="13"/>
        <w:ind w:left="1134" w:hanging="283"/>
        <w:jc w:val="both"/>
        <w:rPr>
          <w:rFonts w:ascii="Acto CTT Book" w:hAnsi="Acto CTT Book"/>
          <w:sz w:val="22"/>
          <w:szCs w:val="22"/>
        </w:rPr>
      </w:pPr>
      <w:r>
        <w:rPr>
          <w:rFonts w:ascii="Acto CTT Book" w:hAnsi="Acto CTT Book"/>
          <w:sz w:val="22"/>
          <w:szCs w:val="22"/>
        </w:rPr>
        <w:t>•</w:t>
      </w:r>
      <w:r>
        <w:rPr>
          <w:rFonts w:ascii="Acto CTT Book" w:hAnsi="Acto CTT Book"/>
          <w:sz w:val="22"/>
          <w:szCs w:val="22"/>
        </w:rPr>
        <w:tab/>
      </w:r>
      <w:r>
        <w:rPr>
          <w:rFonts w:ascii="Acto CTT Book" w:hAnsi="Acto CTT Book"/>
          <w:sz w:val="22"/>
          <w:szCs w:val="22"/>
        </w:rPr>
        <w:t>Inclusão de uma cláusula no AE CTT 2015, a qual explícita inequivocamente a atribuição de um dia de férias na data de aniversário de todos os trabalhadores, sendo que, em caso</w:t>
      </w:r>
      <w:r>
        <w:t xml:space="preserve"> </w:t>
      </w:r>
      <w:r>
        <w:rPr>
          <w:rFonts w:ascii="Acto CTT Book" w:hAnsi="Acto CTT Book"/>
          <w:sz w:val="22"/>
          <w:szCs w:val="22"/>
        </w:rPr>
        <w:t>do dia de ferias atribuído por via da data de aniversário coincida com um feriado ou ao fim de semana, esse mesmo dia de ferias será gozado no dia útil seguinte;</w:t>
      </w:r>
    </w:p>
    <w:p w14:paraId="1D99B1B5">
      <w:pPr>
        <w:pStyle w:val="13"/>
        <w:ind w:left="1134" w:hanging="283"/>
        <w:jc w:val="both"/>
        <w:rPr>
          <w:rFonts w:ascii="Acto CTT Book" w:hAnsi="Acto CTT Book"/>
          <w:sz w:val="22"/>
          <w:szCs w:val="22"/>
        </w:rPr>
      </w:pPr>
      <w:r>
        <w:rPr>
          <w:rFonts w:ascii="Acto CTT Book" w:hAnsi="Acto CTT Book"/>
          <w:sz w:val="22"/>
          <w:szCs w:val="22"/>
        </w:rPr>
        <w:t>•</w:t>
      </w:r>
      <w:r>
        <w:rPr>
          <w:rFonts w:ascii="Acto CTT Book" w:hAnsi="Acto CTT Book"/>
          <w:sz w:val="22"/>
          <w:szCs w:val="22"/>
        </w:rPr>
        <w:tab/>
      </w:r>
      <w:r>
        <w:rPr>
          <w:rFonts w:ascii="Acto CTT Book" w:hAnsi="Acto CTT Book"/>
          <w:sz w:val="22"/>
          <w:szCs w:val="22"/>
        </w:rPr>
        <w:t>Atribuição de mais um dia de férias a todos os trabalhadores;</w:t>
      </w:r>
    </w:p>
    <w:p w14:paraId="26A5E09D">
      <w:pPr>
        <w:pStyle w:val="13"/>
        <w:ind w:left="1134" w:hanging="283"/>
        <w:jc w:val="both"/>
        <w:rPr>
          <w:rFonts w:ascii="Acto CTT Book" w:hAnsi="Acto CTT Book"/>
          <w:sz w:val="22"/>
          <w:szCs w:val="22"/>
        </w:rPr>
      </w:pPr>
      <w:r>
        <w:rPr>
          <w:rFonts w:ascii="Acto CTT Book" w:hAnsi="Acto CTT Book"/>
          <w:sz w:val="22"/>
          <w:szCs w:val="22"/>
        </w:rPr>
        <w:t>•</w:t>
      </w:r>
      <w:r>
        <w:rPr>
          <w:rFonts w:ascii="Acto CTT Book" w:hAnsi="Acto CTT Book"/>
          <w:sz w:val="22"/>
          <w:szCs w:val="22"/>
        </w:rPr>
        <w:tab/>
      </w:r>
      <w:r>
        <w:rPr>
          <w:rFonts w:ascii="Acto CTT Book" w:hAnsi="Acto CTT Book"/>
          <w:sz w:val="22"/>
          <w:szCs w:val="22"/>
        </w:rPr>
        <w:t>Uniformização das diuturnidades, com os trabalhadores admitidos após 2009, passarem a acumular uma diuturnidade em 5 em anos, sendo a primeira atribuída em dobro;</w:t>
      </w:r>
    </w:p>
    <w:p w14:paraId="03C012A8">
      <w:pPr>
        <w:pStyle w:val="13"/>
        <w:ind w:left="1134" w:hanging="283"/>
        <w:jc w:val="both"/>
        <w:rPr>
          <w:rFonts w:ascii="Acto CTT Book" w:hAnsi="Acto CTT Book"/>
          <w:sz w:val="22"/>
          <w:szCs w:val="22"/>
        </w:rPr>
      </w:pPr>
      <w:r>
        <w:rPr>
          <w:rFonts w:ascii="Acto CTT Book" w:hAnsi="Acto CTT Book"/>
          <w:sz w:val="22"/>
          <w:szCs w:val="22"/>
        </w:rPr>
        <w:t>•</w:t>
      </w:r>
      <w:r>
        <w:rPr>
          <w:rFonts w:ascii="Acto CTT Book" w:hAnsi="Acto CTT Book"/>
          <w:sz w:val="22"/>
          <w:szCs w:val="22"/>
        </w:rPr>
        <w:tab/>
      </w:r>
      <w:r>
        <w:rPr>
          <w:rFonts w:ascii="Acto CTT Book" w:hAnsi="Acto CTT Book"/>
          <w:sz w:val="22"/>
          <w:szCs w:val="22"/>
        </w:rPr>
        <w:t>Prosseguir e encerrar o processo de negociação do modelo de carreiras 2025;</w:t>
      </w:r>
    </w:p>
    <w:p w14:paraId="52CA7C65">
      <w:pPr>
        <w:pStyle w:val="13"/>
        <w:ind w:left="1134" w:hanging="283"/>
        <w:jc w:val="both"/>
        <w:rPr>
          <w:rFonts w:ascii="Acto CTT Book" w:hAnsi="Acto CTT Book"/>
          <w:sz w:val="22"/>
          <w:szCs w:val="22"/>
        </w:rPr>
      </w:pPr>
      <w:r>
        <w:rPr>
          <w:rFonts w:ascii="Acto CTT Book" w:hAnsi="Acto CTT Book"/>
          <w:sz w:val="22"/>
          <w:szCs w:val="22"/>
        </w:rPr>
        <w:t>•</w:t>
      </w:r>
      <w:r>
        <w:rPr>
          <w:rFonts w:ascii="Acto CTT Book" w:hAnsi="Acto CTT Book"/>
          <w:sz w:val="22"/>
          <w:szCs w:val="22"/>
        </w:rPr>
        <w:tab/>
      </w:r>
      <w:r>
        <w:rPr>
          <w:rFonts w:ascii="Acto CTT Book" w:hAnsi="Acto CTT Book"/>
          <w:sz w:val="22"/>
          <w:szCs w:val="22"/>
        </w:rPr>
        <w:t>Alteração das cláusulas 8.ª, 68.ª, 69.ª, 84.ª, Anexo IV, quadro 1, e Anexo VI.</w:t>
      </w:r>
    </w:p>
    <w:p w14:paraId="3D130C6D">
      <w:pPr>
        <w:pStyle w:val="13"/>
        <w:ind w:left="1134" w:hanging="283"/>
        <w:jc w:val="both"/>
        <w:rPr>
          <w:rFonts w:ascii="Acto CTT Book" w:hAnsi="Acto CTT Book"/>
          <w:sz w:val="22"/>
          <w:szCs w:val="22"/>
        </w:rPr>
      </w:pPr>
    </w:p>
    <w:p w14:paraId="42D829F8">
      <w:pPr>
        <w:jc w:val="both"/>
        <w:rPr>
          <w:rFonts w:ascii="Acto CTT Book" w:hAnsi="Acto CTT Book"/>
          <w:sz w:val="22"/>
          <w:szCs w:val="22"/>
        </w:rPr>
      </w:pPr>
      <w:r>
        <w:rPr>
          <w:rFonts w:ascii="Acto CTT Book" w:hAnsi="Acto CTT Book"/>
          <w:sz w:val="22"/>
          <w:szCs w:val="22"/>
        </w:rPr>
        <w:t xml:space="preserve">De seguida, o </w:t>
      </w:r>
      <w:r>
        <w:rPr>
          <w:rFonts w:ascii="Acto CTT Book" w:hAnsi="Acto CTT Book"/>
          <w:b/>
          <w:bCs/>
          <w:sz w:val="22"/>
          <w:szCs w:val="22"/>
        </w:rPr>
        <w:t>SINQUADROS</w:t>
      </w:r>
      <w:r>
        <w:rPr>
          <w:rFonts w:ascii="Acto CTT Book" w:hAnsi="Acto CTT Book"/>
          <w:sz w:val="22"/>
          <w:szCs w:val="22"/>
        </w:rPr>
        <w:t xml:space="preserve"> transmitiu a sua posição negocial – cujo documento integra a presente ata como anexo -, com a seguinte caracterização e efeitos a 01 de janeiro de 2026:</w:t>
      </w:r>
    </w:p>
    <w:p w14:paraId="124D3560">
      <w:pPr>
        <w:pStyle w:val="13"/>
        <w:numPr>
          <w:ilvl w:val="0"/>
          <w:numId w:val="2"/>
        </w:numPr>
        <w:ind w:left="1134" w:hanging="283"/>
        <w:jc w:val="both"/>
        <w:rPr>
          <w:rFonts w:ascii="Acto CTT Book" w:hAnsi="Acto CTT Book"/>
          <w:sz w:val="22"/>
          <w:szCs w:val="22"/>
        </w:rPr>
      </w:pPr>
      <w:r>
        <w:rPr>
          <w:rFonts w:ascii="Acto CTT Book" w:hAnsi="Acto CTT Book"/>
          <w:sz w:val="22"/>
          <w:szCs w:val="22"/>
        </w:rPr>
        <w:t>Aumento no vencimento e tabela salarial de 100€;</w:t>
      </w:r>
    </w:p>
    <w:p w14:paraId="7470443D">
      <w:pPr>
        <w:pStyle w:val="13"/>
        <w:numPr>
          <w:ilvl w:val="0"/>
          <w:numId w:val="2"/>
        </w:numPr>
        <w:ind w:left="1134" w:hanging="283"/>
        <w:rPr>
          <w:rFonts w:ascii="Acto CTT Book" w:hAnsi="Acto CTT Book"/>
          <w:sz w:val="22"/>
          <w:szCs w:val="22"/>
        </w:rPr>
      </w:pPr>
      <w:r>
        <w:rPr>
          <w:rFonts w:ascii="Acto CTT Book" w:hAnsi="Acto CTT Book"/>
          <w:sz w:val="22"/>
          <w:szCs w:val="22"/>
        </w:rPr>
        <w:t>Subsídio de refeição: 11,40€;</w:t>
      </w:r>
    </w:p>
    <w:p w14:paraId="2303CCA8">
      <w:pPr>
        <w:pStyle w:val="13"/>
        <w:numPr>
          <w:ilvl w:val="0"/>
          <w:numId w:val="2"/>
        </w:numPr>
        <w:ind w:left="1134" w:hanging="283"/>
        <w:rPr>
          <w:rFonts w:ascii="Acto CTT Book" w:hAnsi="Acto CTT Book"/>
          <w:sz w:val="22"/>
          <w:szCs w:val="22"/>
        </w:rPr>
      </w:pPr>
      <w:r>
        <w:rPr>
          <w:rFonts w:ascii="Acto CTT Book" w:hAnsi="Acto CTT Book"/>
          <w:sz w:val="22"/>
          <w:szCs w:val="22"/>
        </w:rPr>
        <w:t>Diuturnidades: 32,50€;</w:t>
      </w:r>
    </w:p>
    <w:p w14:paraId="4B3B74B2">
      <w:pPr>
        <w:pStyle w:val="13"/>
        <w:numPr>
          <w:ilvl w:val="0"/>
          <w:numId w:val="2"/>
        </w:numPr>
        <w:ind w:left="1134" w:hanging="283"/>
        <w:jc w:val="both"/>
        <w:rPr>
          <w:rFonts w:ascii="Acto CTT Book" w:hAnsi="Acto CTT Book"/>
          <w:sz w:val="22"/>
          <w:szCs w:val="22"/>
        </w:rPr>
      </w:pPr>
      <w:r>
        <w:rPr>
          <w:rFonts w:ascii="Acto CTT Book" w:hAnsi="Acto CTT Book"/>
          <w:sz w:val="22"/>
          <w:szCs w:val="22"/>
        </w:rPr>
        <w:t>Compensação por horário descontínuo: 1,75€;</w:t>
      </w:r>
    </w:p>
    <w:p w14:paraId="6CAB4D15">
      <w:pPr>
        <w:pStyle w:val="13"/>
        <w:numPr>
          <w:ilvl w:val="0"/>
          <w:numId w:val="2"/>
        </w:numPr>
        <w:ind w:left="1134" w:hanging="283"/>
        <w:rPr>
          <w:rFonts w:ascii="Acto CTT Book" w:hAnsi="Acto CTT Book"/>
          <w:sz w:val="22"/>
          <w:szCs w:val="22"/>
        </w:rPr>
      </w:pPr>
      <w:r>
        <w:rPr>
          <w:rFonts w:ascii="Acto CTT Book" w:hAnsi="Acto CTT Book"/>
          <w:sz w:val="22"/>
          <w:szCs w:val="22"/>
        </w:rPr>
        <w:t>Subsídio de Condução Automóvel / Motociclo: 2,50€;</w:t>
      </w:r>
    </w:p>
    <w:p w14:paraId="777E4F39">
      <w:pPr>
        <w:pStyle w:val="13"/>
        <w:numPr>
          <w:ilvl w:val="0"/>
          <w:numId w:val="2"/>
        </w:numPr>
        <w:ind w:left="1134" w:hanging="283"/>
        <w:jc w:val="both"/>
        <w:rPr>
          <w:rFonts w:ascii="Acto CTT Book" w:hAnsi="Acto CTT Book"/>
          <w:sz w:val="22"/>
          <w:szCs w:val="22"/>
        </w:rPr>
      </w:pPr>
      <w:r>
        <w:rPr>
          <w:rFonts w:ascii="Acto CTT Book" w:hAnsi="Acto CTT Book"/>
          <w:sz w:val="22"/>
          <w:szCs w:val="22"/>
        </w:rPr>
        <w:t>Subsídio de Condução Velocípede: 1,50€;</w:t>
      </w:r>
    </w:p>
    <w:p w14:paraId="6CF2B38E">
      <w:pPr>
        <w:pStyle w:val="13"/>
        <w:numPr>
          <w:ilvl w:val="0"/>
          <w:numId w:val="2"/>
        </w:numPr>
        <w:ind w:left="1134" w:hanging="283"/>
        <w:jc w:val="both"/>
        <w:rPr>
          <w:rFonts w:ascii="Acto CTT Book" w:hAnsi="Acto CTT Book"/>
          <w:sz w:val="22"/>
          <w:szCs w:val="22"/>
        </w:rPr>
      </w:pPr>
      <w:r>
        <w:rPr>
          <w:rFonts w:ascii="Acto CTT Book" w:hAnsi="Acto CTT Book"/>
          <w:sz w:val="22"/>
          <w:szCs w:val="22"/>
        </w:rPr>
        <w:t>Compensação especial de distribuição: 0,90€;</w:t>
      </w:r>
    </w:p>
    <w:p w14:paraId="11F6D49F">
      <w:pPr>
        <w:pStyle w:val="13"/>
        <w:numPr>
          <w:ilvl w:val="0"/>
          <w:numId w:val="2"/>
        </w:numPr>
        <w:ind w:left="1134" w:hanging="283"/>
        <w:jc w:val="both"/>
        <w:rPr>
          <w:rFonts w:ascii="Acto CTT Book" w:hAnsi="Acto CTT Book"/>
          <w:sz w:val="22"/>
          <w:szCs w:val="22"/>
        </w:rPr>
      </w:pPr>
      <w:r>
        <w:rPr>
          <w:rFonts w:ascii="Acto CTT Book" w:hAnsi="Acto CTT Book"/>
          <w:sz w:val="22"/>
          <w:szCs w:val="22"/>
        </w:rPr>
        <w:t>Abono de falhas: valores a negociar.</w:t>
      </w:r>
    </w:p>
    <w:p w14:paraId="030DDD2C">
      <w:pPr>
        <w:pStyle w:val="13"/>
        <w:ind w:left="1134"/>
        <w:jc w:val="both"/>
        <w:rPr>
          <w:rFonts w:ascii="Acto CTT Book" w:hAnsi="Acto CTT Book"/>
          <w:sz w:val="22"/>
          <w:szCs w:val="22"/>
        </w:rPr>
      </w:pPr>
    </w:p>
    <w:p w14:paraId="6F5BE710">
      <w:pPr>
        <w:jc w:val="both"/>
        <w:rPr>
          <w:rFonts w:ascii="Acto CTT Book" w:hAnsi="Acto CTT Book"/>
          <w:sz w:val="22"/>
          <w:szCs w:val="22"/>
        </w:rPr>
      </w:pPr>
      <w:r>
        <w:rPr>
          <w:rFonts w:ascii="Acto CTT Book" w:hAnsi="Acto CTT Book"/>
          <w:sz w:val="22"/>
          <w:szCs w:val="22"/>
        </w:rPr>
        <w:t xml:space="preserve">O </w:t>
      </w:r>
      <w:r>
        <w:rPr>
          <w:rFonts w:ascii="Acto CTT Book" w:hAnsi="Acto CTT Book"/>
          <w:b/>
          <w:bCs/>
          <w:sz w:val="22"/>
          <w:szCs w:val="22"/>
        </w:rPr>
        <w:t>FENTCOP</w:t>
      </w:r>
      <w:r>
        <w:rPr>
          <w:rFonts w:ascii="Acto CTT Book" w:hAnsi="Acto CTT Book"/>
          <w:sz w:val="22"/>
          <w:szCs w:val="22"/>
        </w:rPr>
        <w:t xml:space="preserve"> descreveu os termos da sua proposta negocial – cujo documento passa a integrar a presente ata como anexo -, com efeitos a 01 de janeiro de 2026:</w:t>
      </w:r>
    </w:p>
    <w:p w14:paraId="2743AF97">
      <w:pPr>
        <w:jc w:val="both"/>
        <w:rPr>
          <w:rFonts w:ascii="Acto CTT Book" w:hAnsi="Acto CTT Book"/>
          <w:sz w:val="22"/>
          <w:szCs w:val="22"/>
        </w:rPr>
      </w:pPr>
    </w:p>
    <w:p w14:paraId="66BF0BDE">
      <w:pPr>
        <w:ind w:left="1134" w:hanging="283"/>
        <w:jc w:val="both"/>
        <w:rPr>
          <w:rFonts w:ascii="Acto CTT Book" w:hAnsi="Acto CTT Book"/>
          <w:sz w:val="22"/>
          <w:szCs w:val="22"/>
        </w:rPr>
      </w:pPr>
      <w:r>
        <w:rPr>
          <w:rFonts w:ascii="Acto CTT Book" w:hAnsi="Acto CTT Book"/>
          <w:sz w:val="22"/>
          <w:szCs w:val="22"/>
        </w:rPr>
        <w:t>•</w:t>
      </w:r>
      <w:r>
        <w:rPr>
          <w:rFonts w:ascii="Acto CTT Book" w:hAnsi="Acto CTT Book"/>
          <w:sz w:val="22"/>
          <w:szCs w:val="22"/>
        </w:rPr>
        <w:tab/>
      </w:r>
      <w:r>
        <w:rPr>
          <w:rFonts w:ascii="Acto CTT Book" w:hAnsi="Acto CTT Book"/>
          <w:sz w:val="22"/>
          <w:szCs w:val="22"/>
        </w:rPr>
        <w:t>Acréscimo nos vencimentos base em todas as restantes matérias de expressão pecuniária, bem como o subsídio de refeição para todos os trabalhadores, indexado à percentagem de aumento do Salário Mínimo Nacional (5,7%);</w:t>
      </w:r>
    </w:p>
    <w:p w14:paraId="1B38C154">
      <w:pPr>
        <w:pStyle w:val="13"/>
        <w:numPr>
          <w:ilvl w:val="0"/>
          <w:numId w:val="2"/>
        </w:numPr>
        <w:ind w:left="1134" w:hanging="283"/>
        <w:jc w:val="both"/>
        <w:rPr>
          <w:rFonts w:ascii="Acto CTT Book" w:hAnsi="Acto CTT Book"/>
          <w:sz w:val="22"/>
          <w:szCs w:val="22"/>
        </w:rPr>
      </w:pPr>
      <w:r>
        <w:rPr>
          <w:rFonts w:ascii="Acto CTT Book" w:hAnsi="Acto CTT Book"/>
          <w:sz w:val="22"/>
          <w:szCs w:val="22"/>
        </w:rPr>
        <w:t>Salário mínimo no grupo CTT: 950€;</w:t>
      </w:r>
    </w:p>
    <w:p w14:paraId="792DF0FA">
      <w:pPr>
        <w:pStyle w:val="13"/>
        <w:ind w:left="1134" w:hanging="283"/>
        <w:jc w:val="both"/>
        <w:rPr>
          <w:rFonts w:ascii="Acto CTT Book" w:hAnsi="Acto CTT Book"/>
          <w:sz w:val="22"/>
          <w:szCs w:val="22"/>
        </w:rPr>
      </w:pPr>
      <w:r>
        <w:rPr>
          <w:rFonts w:ascii="Acto CTT Book" w:hAnsi="Acto CTT Book"/>
          <w:sz w:val="22"/>
          <w:szCs w:val="22"/>
        </w:rPr>
        <w:t>•</w:t>
      </w:r>
      <w:r>
        <w:rPr>
          <w:rFonts w:ascii="Acto CTT Book" w:hAnsi="Acto CTT Book"/>
          <w:sz w:val="22"/>
          <w:szCs w:val="22"/>
        </w:rPr>
        <w:tab/>
      </w:r>
      <w:r>
        <w:rPr>
          <w:rFonts w:ascii="Acto CTT Book" w:hAnsi="Acto CTT Book"/>
          <w:sz w:val="22"/>
          <w:szCs w:val="22"/>
        </w:rPr>
        <w:t>Instituir a manutenção das diuturnidades, em consonância com o aumento da idade da reforma;</w:t>
      </w:r>
    </w:p>
    <w:p w14:paraId="1873ECC2">
      <w:pPr>
        <w:pStyle w:val="13"/>
        <w:ind w:left="1134" w:hanging="283"/>
        <w:jc w:val="both"/>
        <w:rPr>
          <w:rFonts w:ascii="Acto CTT Book" w:hAnsi="Acto CTT Book"/>
          <w:sz w:val="22"/>
          <w:szCs w:val="22"/>
        </w:rPr>
      </w:pPr>
      <w:r>
        <w:rPr>
          <w:rFonts w:ascii="Acto CTT Book" w:hAnsi="Acto CTT Book"/>
          <w:sz w:val="22"/>
          <w:szCs w:val="22"/>
        </w:rPr>
        <w:t>•</w:t>
      </w:r>
      <w:r>
        <w:rPr>
          <w:rFonts w:ascii="Acto CTT Book" w:hAnsi="Acto CTT Book"/>
          <w:sz w:val="22"/>
          <w:szCs w:val="22"/>
        </w:rPr>
        <w:tab/>
      </w:r>
      <w:r>
        <w:rPr>
          <w:rFonts w:ascii="Acto CTT Book" w:hAnsi="Acto CTT Book"/>
          <w:sz w:val="22"/>
          <w:szCs w:val="22"/>
        </w:rPr>
        <w:t>Restituir a atribuição da 1ª diuturnidade a dobrar ao fim de 5 anos de antiguidade na empresa a todos os trabalhadores efetivos admitidos após o ano de 2008;</w:t>
      </w:r>
    </w:p>
    <w:p w14:paraId="677E15CE">
      <w:pPr>
        <w:pStyle w:val="13"/>
        <w:numPr>
          <w:ilvl w:val="0"/>
          <w:numId w:val="2"/>
        </w:numPr>
        <w:ind w:left="1134" w:hanging="283"/>
        <w:jc w:val="both"/>
        <w:rPr>
          <w:rFonts w:ascii="Acto CTT Book" w:hAnsi="Acto CTT Book"/>
          <w:sz w:val="22"/>
          <w:szCs w:val="22"/>
        </w:rPr>
      </w:pPr>
      <w:r>
        <w:rPr>
          <w:rFonts w:ascii="Acto CTT Book" w:hAnsi="Acto CTT Book"/>
          <w:sz w:val="22"/>
          <w:szCs w:val="22"/>
        </w:rPr>
        <w:t>Admissão de 200 trabalhadores.</w:t>
      </w:r>
    </w:p>
    <w:p w14:paraId="4E2B7BC9">
      <w:pPr>
        <w:ind w:left="1134" w:hanging="283"/>
        <w:jc w:val="both"/>
        <w:rPr>
          <w:rFonts w:ascii="Acto CTT Book" w:hAnsi="Acto CTT Book"/>
          <w:sz w:val="22"/>
          <w:szCs w:val="22"/>
        </w:rPr>
      </w:pPr>
    </w:p>
    <w:p w14:paraId="7FABEE5C">
      <w:pPr>
        <w:jc w:val="both"/>
        <w:rPr>
          <w:rFonts w:ascii="Acto CTT Book" w:hAnsi="Acto CTT Book"/>
          <w:sz w:val="22"/>
          <w:szCs w:val="22"/>
        </w:rPr>
      </w:pPr>
      <w:r>
        <w:rPr>
          <w:rFonts w:ascii="Acto CTT Book" w:hAnsi="Acto CTT Book"/>
          <w:sz w:val="22"/>
          <w:szCs w:val="22"/>
        </w:rPr>
        <w:t xml:space="preserve">O </w:t>
      </w:r>
      <w:r>
        <w:rPr>
          <w:rFonts w:ascii="Acto CTT Book" w:hAnsi="Acto CTT Book"/>
          <w:b/>
          <w:bCs/>
          <w:sz w:val="22"/>
          <w:szCs w:val="22"/>
        </w:rPr>
        <w:t>SICOMP</w:t>
      </w:r>
      <w:r>
        <w:rPr>
          <w:rFonts w:ascii="Acto CTT Book" w:hAnsi="Acto CTT Book"/>
          <w:sz w:val="22"/>
          <w:szCs w:val="22"/>
        </w:rPr>
        <w:t xml:space="preserve"> passou a elencar os aspetos da sua proposta negocial – cujo documento passa a integrar a presente ata como anexo -, com efeitos a 01 de janeiro de 2026:</w:t>
      </w:r>
    </w:p>
    <w:p w14:paraId="7E43C8BF">
      <w:pPr>
        <w:pStyle w:val="13"/>
        <w:ind w:left="1134" w:hanging="283"/>
        <w:jc w:val="both"/>
        <w:rPr>
          <w:rFonts w:ascii="Acto CTT Book" w:hAnsi="Acto CTT Book"/>
          <w:sz w:val="22"/>
          <w:szCs w:val="22"/>
        </w:rPr>
      </w:pPr>
      <w:r>
        <w:rPr>
          <w:rFonts w:ascii="Acto CTT Book" w:hAnsi="Acto CTT Book"/>
          <w:sz w:val="22"/>
          <w:szCs w:val="22"/>
        </w:rPr>
        <w:t>•</w:t>
      </w:r>
      <w:r>
        <w:rPr>
          <w:rFonts w:ascii="Acto CTT Book" w:hAnsi="Acto CTT Book"/>
          <w:sz w:val="22"/>
          <w:szCs w:val="22"/>
        </w:rPr>
        <w:tab/>
      </w:r>
      <w:r>
        <w:rPr>
          <w:rFonts w:ascii="Acto CTT Book" w:hAnsi="Acto CTT Book"/>
          <w:sz w:val="22"/>
          <w:szCs w:val="22"/>
        </w:rPr>
        <w:t>Acréscimo nos vencimentos base, verificados a 31 de dezembro de 2025, de todos os trabalhadores, em 80€;</w:t>
      </w:r>
    </w:p>
    <w:p w14:paraId="1ACD82D7">
      <w:pPr>
        <w:pStyle w:val="13"/>
        <w:ind w:left="1134" w:hanging="283"/>
        <w:jc w:val="both"/>
        <w:rPr>
          <w:rFonts w:ascii="Acto CTT Book" w:hAnsi="Acto CTT Book"/>
          <w:sz w:val="22"/>
          <w:szCs w:val="22"/>
        </w:rPr>
      </w:pPr>
      <w:r>
        <w:rPr>
          <w:rFonts w:ascii="Acto CTT Book" w:hAnsi="Acto CTT Book"/>
          <w:sz w:val="22"/>
          <w:szCs w:val="22"/>
        </w:rPr>
        <w:t>•</w:t>
      </w:r>
      <w:r>
        <w:rPr>
          <w:rFonts w:ascii="Acto CTT Book" w:hAnsi="Acto CTT Book"/>
          <w:sz w:val="22"/>
          <w:szCs w:val="22"/>
        </w:rPr>
        <w:tab/>
      </w:r>
      <w:r>
        <w:rPr>
          <w:rFonts w:ascii="Acto CTT Book" w:hAnsi="Acto CTT Book"/>
          <w:sz w:val="22"/>
          <w:szCs w:val="22"/>
        </w:rPr>
        <w:t>Salário base mínimo a auferir pelos trabalhadores seja fixado em 1.100€;</w:t>
      </w:r>
    </w:p>
    <w:p w14:paraId="59213038">
      <w:pPr>
        <w:pStyle w:val="13"/>
        <w:ind w:left="1134" w:hanging="283"/>
        <w:jc w:val="both"/>
        <w:rPr>
          <w:rFonts w:ascii="Acto CTT Book" w:hAnsi="Acto CTT Book"/>
          <w:sz w:val="22"/>
          <w:szCs w:val="22"/>
        </w:rPr>
      </w:pPr>
      <w:r>
        <w:rPr>
          <w:rFonts w:ascii="Acto CTT Book" w:hAnsi="Acto CTT Book"/>
          <w:sz w:val="22"/>
          <w:szCs w:val="22"/>
        </w:rPr>
        <w:t>•</w:t>
      </w:r>
      <w:r>
        <w:rPr>
          <w:rFonts w:ascii="Acto CTT Book" w:hAnsi="Acto CTT Book"/>
          <w:sz w:val="22"/>
          <w:szCs w:val="22"/>
        </w:rPr>
        <w:tab/>
      </w:r>
      <w:r>
        <w:rPr>
          <w:rFonts w:ascii="Acto CTT Book" w:hAnsi="Acto CTT Book"/>
          <w:sz w:val="22"/>
          <w:szCs w:val="22"/>
        </w:rPr>
        <w:t>Acréscimo de todas as restantes matérias de expressão pecuniária: 6%;</w:t>
      </w:r>
    </w:p>
    <w:p w14:paraId="4C75CDBD">
      <w:pPr>
        <w:pStyle w:val="13"/>
        <w:ind w:left="1134" w:hanging="283"/>
        <w:jc w:val="both"/>
        <w:rPr>
          <w:rFonts w:ascii="Acto CTT Book" w:hAnsi="Acto CTT Book"/>
          <w:sz w:val="22"/>
          <w:szCs w:val="22"/>
        </w:rPr>
      </w:pPr>
      <w:r>
        <w:rPr>
          <w:rFonts w:ascii="Acto CTT Book" w:hAnsi="Acto CTT Book"/>
          <w:sz w:val="22"/>
          <w:szCs w:val="22"/>
        </w:rPr>
        <w:t>•</w:t>
      </w:r>
      <w:r>
        <w:rPr>
          <w:rFonts w:ascii="Acto CTT Book" w:hAnsi="Acto CTT Book"/>
          <w:sz w:val="22"/>
          <w:szCs w:val="22"/>
        </w:rPr>
        <w:tab/>
      </w:r>
      <w:r>
        <w:rPr>
          <w:rFonts w:ascii="Acto CTT Book" w:hAnsi="Acto CTT Book"/>
          <w:sz w:val="22"/>
          <w:szCs w:val="22"/>
        </w:rPr>
        <w:t>Data de efeitos de todas as alterações pecuniárias, a 01 de janeiro de 2026;</w:t>
      </w:r>
    </w:p>
    <w:p w14:paraId="6943C46F">
      <w:pPr>
        <w:pStyle w:val="13"/>
        <w:ind w:left="1134" w:hanging="283"/>
        <w:jc w:val="both"/>
        <w:rPr>
          <w:rFonts w:ascii="Acto CTT Book" w:hAnsi="Acto CTT Book"/>
          <w:sz w:val="22"/>
          <w:szCs w:val="22"/>
        </w:rPr>
      </w:pPr>
      <w:r>
        <w:rPr>
          <w:rFonts w:ascii="Acto CTT Book" w:hAnsi="Acto CTT Book"/>
          <w:sz w:val="22"/>
          <w:szCs w:val="22"/>
        </w:rPr>
        <w:t>•</w:t>
      </w:r>
      <w:r>
        <w:rPr>
          <w:rFonts w:ascii="Acto CTT Book" w:hAnsi="Acto CTT Book"/>
          <w:sz w:val="22"/>
          <w:szCs w:val="22"/>
        </w:rPr>
        <w:tab/>
      </w:r>
      <w:r>
        <w:rPr>
          <w:rFonts w:ascii="Acto CTT Book" w:hAnsi="Acto CTT Book"/>
          <w:sz w:val="22"/>
          <w:szCs w:val="22"/>
        </w:rPr>
        <w:t>Subsídio de refeição: 10,46€;</w:t>
      </w:r>
    </w:p>
    <w:p w14:paraId="01FB5CD8">
      <w:pPr>
        <w:pStyle w:val="13"/>
        <w:numPr>
          <w:ilvl w:val="0"/>
          <w:numId w:val="2"/>
        </w:numPr>
        <w:ind w:left="1134" w:hanging="283"/>
        <w:jc w:val="both"/>
        <w:rPr>
          <w:rFonts w:ascii="Acto CTT Book" w:hAnsi="Acto CTT Book"/>
          <w:sz w:val="22"/>
          <w:szCs w:val="22"/>
        </w:rPr>
      </w:pPr>
      <w:r>
        <w:rPr>
          <w:rFonts w:ascii="Acto CTT Book" w:hAnsi="Acto CTT Book"/>
          <w:sz w:val="22"/>
          <w:szCs w:val="22"/>
        </w:rPr>
        <w:t>Admissão de 80 CRT e 40 TNG.</w:t>
      </w:r>
    </w:p>
    <w:p w14:paraId="6645ABCD">
      <w:pPr>
        <w:pStyle w:val="13"/>
        <w:ind w:left="1134" w:hanging="283"/>
        <w:jc w:val="both"/>
        <w:rPr>
          <w:rFonts w:ascii="Acto CTT Book" w:hAnsi="Acto CTT Book"/>
          <w:sz w:val="22"/>
          <w:szCs w:val="22"/>
        </w:rPr>
      </w:pPr>
    </w:p>
    <w:p w14:paraId="3A0EC373">
      <w:pPr>
        <w:jc w:val="both"/>
        <w:rPr>
          <w:rFonts w:ascii="Acto CTT Book" w:hAnsi="Acto CTT Book"/>
          <w:sz w:val="22"/>
          <w:szCs w:val="22"/>
        </w:rPr>
      </w:pPr>
      <w:r>
        <w:rPr>
          <w:rFonts w:ascii="Acto CTT Book" w:hAnsi="Acto CTT Book"/>
          <w:sz w:val="22"/>
          <w:szCs w:val="22"/>
        </w:rPr>
        <w:t xml:space="preserve">O </w:t>
      </w:r>
      <w:r>
        <w:rPr>
          <w:rFonts w:ascii="Acto CTT Book" w:hAnsi="Acto CTT Book"/>
          <w:b/>
          <w:bCs/>
          <w:sz w:val="22"/>
          <w:szCs w:val="22"/>
        </w:rPr>
        <w:t>SINTTAV</w:t>
      </w:r>
      <w:r>
        <w:rPr>
          <w:rFonts w:ascii="Acto CTT Book" w:hAnsi="Acto CTT Book"/>
          <w:sz w:val="22"/>
          <w:szCs w:val="22"/>
        </w:rPr>
        <w:t xml:space="preserve"> considerou destacar os seguintes aspetos da sua proposta negocial – cujo documento passa a integrar a presente ata como anexo -, com efeitos a 01 de janeiro de 2026:</w:t>
      </w:r>
    </w:p>
    <w:p w14:paraId="1322D06C">
      <w:pPr>
        <w:pStyle w:val="13"/>
        <w:ind w:left="1134" w:hanging="283"/>
        <w:jc w:val="both"/>
        <w:rPr>
          <w:rFonts w:ascii="Acto CTT Book" w:hAnsi="Acto CTT Book"/>
          <w:sz w:val="22"/>
          <w:szCs w:val="22"/>
        </w:rPr>
      </w:pPr>
      <w:r>
        <w:rPr>
          <w:rFonts w:ascii="Acto CTT Book" w:hAnsi="Acto CTT Book"/>
          <w:sz w:val="22"/>
          <w:szCs w:val="22"/>
        </w:rPr>
        <w:t>•</w:t>
      </w:r>
      <w:r>
        <w:rPr>
          <w:rFonts w:ascii="Acto CTT Book" w:hAnsi="Acto CTT Book"/>
          <w:sz w:val="22"/>
          <w:szCs w:val="22"/>
        </w:rPr>
        <w:tab/>
      </w:r>
      <w:r>
        <w:rPr>
          <w:rFonts w:ascii="Acto CTT Book" w:hAnsi="Acto CTT Book"/>
          <w:sz w:val="22"/>
          <w:szCs w:val="22"/>
        </w:rPr>
        <w:t>Aumento da remuneração base em 15%, com um mínimo de 150€ em todos os salários;</w:t>
      </w:r>
    </w:p>
    <w:p w14:paraId="0D61B8A7">
      <w:pPr>
        <w:pStyle w:val="13"/>
        <w:numPr>
          <w:ilvl w:val="0"/>
          <w:numId w:val="2"/>
        </w:numPr>
        <w:ind w:left="1134" w:hanging="283"/>
        <w:rPr>
          <w:rFonts w:ascii="Acto CTT Book" w:hAnsi="Acto CTT Book"/>
          <w:sz w:val="22"/>
          <w:szCs w:val="22"/>
        </w:rPr>
      </w:pPr>
      <w:r>
        <w:rPr>
          <w:rFonts w:ascii="Acto CTT Book" w:hAnsi="Acto CTT Book"/>
          <w:sz w:val="22"/>
          <w:szCs w:val="22"/>
        </w:rPr>
        <w:t>Diuturnidades: 37€;</w:t>
      </w:r>
    </w:p>
    <w:p w14:paraId="6342CC24">
      <w:pPr>
        <w:pStyle w:val="13"/>
        <w:numPr>
          <w:ilvl w:val="0"/>
          <w:numId w:val="2"/>
        </w:numPr>
        <w:ind w:left="1134" w:hanging="283"/>
        <w:rPr>
          <w:rFonts w:ascii="Acto CTT Book" w:hAnsi="Acto CTT Book"/>
          <w:sz w:val="22"/>
          <w:szCs w:val="22"/>
        </w:rPr>
      </w:pPr>
      <w:r>
        <w:rPr>
          <w:rFonts w:ascii="Acto CTT Book" w:hAnsi="Acto CTT Book"/>
          <w:sz w:val="22"/>
          <w:szCs w:val="22"/>
        </w:rPr>
        <w:t>Subsídio de refeição: 12,5€;</w:t>
      </w:r>
    </w:p>
    <w:p w14:paraId="149E615D">
      <w:pPr>
        <w:pStyle w:val="13"/>
        <w:ind w:left="1134" w:hanging="283"/>
        <w:jc w:val="both"/>
        <w:rPr>
          <w:rFonts w:ascii="Acto CTT Book" w:hAnsi="Acto CTT Book"/>
          <w:sz w:val="22"/>
          <w:szCs w:val="22"/>
        </w:rPr>
      </w:pPr>
      <w:r>
        <w:rPr>
          <w:rFonts w:ascii="Acto CTT Book" w:hAnsi="Acto CTT Book"/>
          <w:sz w:val="22"/>
          <w:szCs w:val="22"/>
        </w:rPr>
        <w:t>•</w:t>
      </w:r>
      <w:r>
        <w:rPr>
          <w:rFonts w:ascii="Acto CTT Book" w:hAnsi="Acto CTT Book"/>
          <w:sz w:val="22"/>
          <w:szCs w:val="22"/>
        </w:rPr>
        <w:tab/>
      </w:r>
      <w:r>
        <w:rPr>
          <w:rFonts w:ascii="Acto CTT Book" w:hAnsi="Acto CTT Book"/>
          <w:sz w:val="22"/>
          <w:szCs w:val="22"/>
        </w:rPr>
        <w:t>Restantes matérias de expressão pecuniária: 12%;</w:t>
      </w:r>
    </w:p>
    <w:p w14:paraId="03A08BA2">
      <w:pPr>
        <w:pStyle w:val="13"/>
        <w:numPr>
          <w:ilvl w:val="0"/>
          <w:numId w:val="2"/>
        </w:numPr>
        <w:ind w:left="1134" w:hanging="283"/>
        <w:jc w:val="both"/>
        <w:rPr>
          <w:rFonts w:ascii="Acto CTT Book" w:hAnsi="Acto CTT Book"/>
          <w:sz w:val="22"/>
          <w:szCs w:val="22"/>
        </w:rPr>
      </w:pPr>
      <w:r>
        <w:rPr>
          <w:rFonts w:ascii="Acto CTT Book" w:hAnsi="Acto CTT Book"/>
          <w:sz w:val="22"/>
          <w:szCs w:val="22"/>
        </w:rPr>
        <w:t>Admissão para os quadros de 250 trabalhadores.</w:t>
      </w:r>
    </w:p>
    <w:p w14:paraId="4352DC4E">
      <w:pPr>
        <w:pStyle w:val="13"/>
        <w:ind w:left="1134" w:hanging="283"/>
        <w:jc w:val="both"/>
        <w:rPr>
          <w:rFonts w:ascii="Acto CTT Book" w:hAnsi="Acto CTT Book"/>
          <w:sz w:val="22"/>
          <w:szCs w:val="22"/>
        </w:rPr>
      </w:pPr>
    </w:p>
    <w:p w14:paraId="2A80789D">
      <w:pPr>
        <w:jc w:val="both"/>
        <w:rPr>
          <w:rFonts w:ascii="Acto CTT Book" w:hAnsi="Acto CTT Book"/>
          <w:strike/>
          <w:sz w:val="22"/>
          <w:szCs w:val="22"/>
        </w:rPr>
      </w:pPr>
      <w:r>
        <w:rPr>
          <w:rFonts w:ascii="Acto CTT Book" w:hAnsi="Acto CTT Book"/>
          <w:sz w:val="22"/>
          <w:szCs w:val="22"/>
        </w:rPr>
        <w:t xml:space="preserve">Por fim, o </w:t>
      </w:r>
      <w:r>
        <w:rPr>
          <w:rFonts w:ascii="Acto CTT Book" w:hAnsi="Acto CTT Book"/>
          <w:b/>
          <w:bCs/>
          <w:sz w:val="22"/>
          <w:szCs w:val="22"/>
        </w:rPr>
        <w:t>SERS</w:t>
      </w:r>
      <w:r>
        <w:rPr>
          <w:rFonts w:ascii="Acto CTT Book" w:hAnsi="Acto CTT Book"/>
          <w:sz w:val="22"/>
          <w:szCs w:val="22"/>
        </w:rPr>
        <w:t xml:space="preserve"> salientou os seguintes aspetos da sua proposta – cujo documento passa a integrar a presente ata como anexo -, com efeitos a 01 de janeiro de 2026:</w:t>
      </w:r>
    </w:p>
    <w:p w14:paraId="2A0CE8C6">
      <w:pPr>
        <w:pStyle w:val="13"/>
        <w:numPr>
          <w:ilvl w:val="0"/>
          <w:numId w:val="2"/>
        </w:numPr>
        <w:ind w:left="1134" w:hanging="283"/>
        <w:jc w:val="both"/>
        <w:rPr>
          <w:rFonts w:ascii="Acto CTT Book" w:hAnsi="Acto CTT Book"/>
          <w:sz w:val="22"/>
          <w:szCs w:val="22"/>
        </w:rPr>
      </w:pPr>
      <w:r>
        <w:rPr>
          <w:rFonts w:ascii="Acto CTT Book" w:hAnsi="Acto CTT Book"/>
          <w:sz w:val="22"/>
          <w:szCs w:val="22"/>
        </w:rPr>
        <w:t>Aumento da tabela salarial em 5,8%, com um aumento mínimo de 100€ nos salários;</w:t>
      </w:r>
    </w:p>
    <w:p w14:paraId="7791AB05">
      <w:pPr>
        <w:pStyle w:val="13"/>
        <w:numPr>
          <w:ilvl w:val="0"/>
          <w:numId w:val="2"/>
        </w:numPr>
        <w:ind w:left="1134" w:hanging="283"/>
        <w:jc w:val="both"/>
        <w:rPr>
          <w:rFonts w:ascii="Acto CTT Book" w:hAnsi="Acto CTT Book"/>
          <w:sz w:val="22"/>
          <w:szCs w:val="22"/>
        </w:rPr>
      </w:pPr>
      <w:r>
        <w:rPr>
          <w:rFonts w:ascii="Acto CTT Book" w:hAnsi="Acto CTT Book"/>
          <w:sz w:val="22"/>
          <w:szCs w:val="22"/>
        </w:rPr>
        <w:t>Aumento das matérias de expressão pecuniária em 5,8%.</w:t>
      </w:r>
    </w:p>
    <w:p w14:paraId="304D0A59">
      <w:pPr>
        <w:pStyle w:val="13"/>
        <w:ind w:left="1134" w:hanging="283"/>
        <w:jc w:val="both"/>
        <w:rPr>
          <w:rFonts w:ascii="Acto CTT Book" w:hAnsi="Acto CTT Book"/>
          <w:sz w:val="22"/>
          <w:szCs w:val="22"/>
        </w:rPr>
      </w:pPr>
    </w:p>
    <w:p w14:paraId="56BF3B4F">
      <w:pPr>
        <w:jc w:val="both"/>
        <w:rPr>
          <w:rFonts w:ascii="Acto CTT Book" w:hAnsi="Acto CTT Book"/>
          <w:sz w:val="22"/>
          <w:szCs w:val="22"/>
        </w:rPr>
      </w:pPr>
      <w:r>
        <w:rPr>
          <w:rFonts w:ascii="Acto CTT Book" w:hAnsi="Acto CTT Book"/>
          <w:sz w:val="22"/>
          <w:szCs w:val="22"/>
        </w:rPr>
        <w:t xml:space="preserve">Auscultadas as propostas dos </w:t>
      </w:r>
      <w:r>
        <w:rPr>
          <w:rFonts w:ascii="Acto CTT Book" w:hAnsi="Acto CTT Book"/>
          <w:b/>
          <w:bCs/>
          <w:sz w:val="22"/>
          <w:szCs w:val="22"/>
        </w:rPr>
        <w:t>SINDICATOS</w:t>
      </w:r>
      <w:r>
        <w:rPr>
          <w:rFonts w:ascii="Acto CTT Book" w:hAnsi="Acto CTT Book"/>
          <w:sz w:val="22"/>
          <w:szCs w:val="22"/>
        </w:rPr>
        <w:t xml:space="preserve">, a </w:t>
      </w:r>
      <w:r>
        <w:rPr>
          <w:rFonts w:ascii="Acto CTT Book" w:hAnsi="Acto CTT Book"/>
          <w:b/>
          <w:bCs/>
          <w:sz w:val="22"/>
          <w:szCs w:val="22"/>
        </w:rPr>
        <w:t>EMPRESA</w:t>
      </w:r>
      <w:r>
        <w:rPr>
          <w:rFonts w:ascii="Acto CTT Book" w:hAnsi="Acto CTT Book"/>
          <w:sz w:val="22"/>
          <w:szCs w:val="22"/>
        </w:rPr>
        <w:t xml:space="preserve"> expressou a vontade de que este processo negocial possa decorrer de forma célere, equilibrada e justa. </w:t>
      </w:r>
    </w:p>
    <w:p w14:paraId="6F94F5CB">
      <w:pPr>
        <w:jc w:val="both"/>
        <w:rPr>
          <w:rFonts w:ascii="Acto CTT Book" w:hAnsi="Acto CTT Book"/>
          <w:sz w:val="22"/>
          <w:szCs w:val="22"/>
        </w:rPr>
      </w:pPr>
      <w:r>
        <w:rPr>
          <w:rFonts w:ascii="Acto CTT Book" w:hAnsi="Acto CTT Book"/>
          <w:sz w:val="22"/>
          <w:szCs w:val="22"/>
        </w:rPr>
        <w:t xml:space="preserve">A seguir, procedeu à apresentação da sua proposta – cujo documento integra a presente ata como anexo -, estando esta suportada, sobretudo, a manutenção da tendência de decréscimo do tráfego de correio e da efetiva alteração do paradigma da predominância da área de negócio do correio nos rendimentos operacionais do Grupo, no aumento do SMN, na imprevisibilidade do contexto económico externo e na inflação, que deverá reduzir para 2,2% em 2025 e 2,1% em 2026 e estabilizar em 2,0% em 2027–2028 (segundo dados Neste sentido, destaca-se o crescimento do salário mínimo nacional em Portugal (+5,7%), muito acima da taxa de inflação projetada para 2026, tendo este aumento impactado, significativamente nos CTT, nos gastos com pessoal, em +1,2M€, permitindo aos trabalhadores abrangidos um crescimento médio global de +4,6%. </w:t>
      </w:r>
    </w:p>
    <w:p w14:paraId="3A3CE074">
      <w:pPr>
        <w:jc w:val="both"/>
        <w:rPr>
          <w:rFonts w:ascii="Acto CTT Book" w:hAnsi="Acto CTT Book"/>
          <w:sz w:val="22"/>
          <w:szCs w:val="22"/>
        </w:rPr>
      </w:pPr>
      <w:r>
        <w:rPr>
          <w:rFonts w:ascii="Acto CTT Book" w:hAnsi="Acto CTT Book"/>
          <w:sz w:val="22"/>
          <w:szCs w:val="22"/>
        </w:rPr>
        <w:t>Ainda, sublinhou que os custos com o pessoal representam 66,2% dos custos operacionais dos CTT, e que qualquer aumento que exista nesta base de custos tem um impacto significativo na rentabilidade da Empresa.</w:t>
      </w:r>
    </w:p>
    <w:p w14:paraId="2B2E146F">
      <w:pPr>
        <w:jc w:val="both"/>
        <w:rPr>
          <w:rFonts w:ascii="Acto CTT Book" w:hAnsi="Acto CTT Book"/>
          <w:sz w:val="22"/>
          <w:szCs w:val="22"/>
        </w:rPr>
      </w:pPr>
      <w:r>
        <w:rPr>
          <w:rFonts w:ascii="Acto CTT Book" w:hAnsi="Acto CTT Book"/>
          <w:sz w:val="22"/>
          <w:szCs w:val="22"/>
        </w:rPr>
        <w:t>Consequentemente, para além do forte impacto do aumento do SMN, em 2026, os custos com pessoal aumentarão devido à dinâmica de diuturnidades e dinâmica de carreiras que farão acrescer a esta rúbrica de custos até cerca de +0,5M€ o que, acrescido ao aumento do SMN, resultará num crescimento estrutural não reversível de cerca de + 1,7M€ (correspondente a 0,7%).</w:t>
      </w:r>
    </w:p>
    <w:p w14:paraId="5ABA04AE">
      <w:pPr>
        <w:jc w:val="both"/>
        <w:rPr>
          <w:rFonts w:ascii="Acto CTT Book" w:hAnsi="Acto CTT Book"/>
          <w:sz w:val="22"/>
          <w:szCs w:val="22"/>
        </w:rPr>
      </w:pPr>
    </w:p>
    <w:p w14:paraId="7B32F436">
      <w:pPr>
        <w:jc w:val="both"/>
        <w:rPr>
          <w:rFonts w:ascii="Acto CTT Book" w:hAnsi="Acto CTT Book"/>
          <w:sz w:val="22"/>
          <w:szCs w:val="22"/>
        </w:rPr>
      </w:pPr>
      <w:r>
        <w:rPr>
          <w:rFonts w:ascii="Acto CTT Book" w:hAnsi="Acto CTT Book"/>
          <w:sz w:val="22"/>
          <w:szCs w:val="22"/>
        </w:rPr>
        <w:t xml:space="preserve">Neste cenário, a </w:t>
      </w:r>
      <w:r>
        <w:rPr>
          <w:rFonts w:ascii="Acto CTT Book" w:hAnsi="Acto CTT Book"/>
          <w:b/>
          <w:bCs/>
          <w:sz w:val="22"/>
          <w:szCs w:val="22"/>
        </w:rPr>
        <w:t>EMPRESA</w:t>
      </w:r>
      <w:r>
        <w:rPr>
          <w:rFonts w:ascii="Acto CTT Book" w:hAnsi="Acto CTT Book"/>
          <w:sz w:val="22"/>
          <w:szCs w:val="22"/>
        </w:rPr>
        <w:t xml:space="preserve"> considerou na sua proposta de revisão de vencimentos base, auferidos à data de 31 de dezembro de 2025, os seguintes aspetos:</w:t>
      </w:r>
    </w:p>
    <w:p w14:paraId="3B8A7F7E">
      <w:pPr>
        <w:pStyle w:val="13"/>
        <w:numPr>
          <w:ilvl w:val="0"/>
          <w:numId w:val="3"/>
        </w:numPr>
        <w:ind w:left="1134" w:hanging="283"/>
        <w:jc w:val="both"/>
        <w:rPr>
          <w:rFonts w:ascii="Acto CTT Book" w:hAnsi="Acto CTT Book"/>
          <w:sz w:val="22"/>
          <w:szCs w:val="22"/>
        </w:rPr>
      </w:pPr>
      <w:r>
        <w:rPr>
          <w:rFonts w:ascii="Acto CTT Book" w:hAnsi="Acto CTT Book"/>
          <w:sz w:val="22"/>
          <w:szCs w:val="22"/>
        </w:rPr>
        <w:t>Incremento global de 1,5%, integrando: aumento de vencimentos base mensais, vencimento de novas diuturnidades, progressões salariais em 2026 e aumentos decorrentes do valor do salário mínimo nacional também para 2026;</w:t>
      </w:r>
    </w:p>
    <w:p w14:paraId="76FB0954">
      <w:pPr>
        <w:pStyle w:val="13"/>
        <w:numPr>
          <w:ilvl w:val="0"/>
          <w:numId w:val="3"/>
        </w:numPr>
        <w:ind w:left="1134" w:hanging="283"/>
        <w:jc w:val="both"/>
        <w:rPr>
          <w:rFonts w:ascii="Acto CTT Book" w:hAnsi="Acto CTT Book"/>
          <w:sz w:val="22"/>
          <w:szCs w:val="22"/>
        </w:rPr>
      </w:pPr>
      <w:bookmarkStart w:id="1" w:name="_Hlk186820516"/>
      <w:r>
        <w:rPr>
          <w:rFonts w:ascii="Acto CTT Book" w:hAnsi="Acto CTT Book"/>
          <w:sz w:val="22"/>
          <w:szCs w:val="22"/>
        </w:rPr>
        <w:t>Incremento mínimo de 15,00€ para os vencimentos base até ao limite de 2.957,50€;</w:t>
      </w:r>
    </w:p>
    <w:bookmarkEnd w:id="1"/>
    <w:p w14:paraId="17A1D07B">
      <w:pPr>
        <w:pStyle w:val="13"/>
        <w:numPr>
          <w:ilvl w:val="0"/>
          <w:numId w:val="3"/>
        </w:numPr>
        <w:ind w:left="1134" w:hanging="283"/>
        <w:jc w:val="both"/>
        <w:rPr>
          <w:rFonts w:ascii="Acto CTT Book" w:hAnsi="Acto CTT Book"/>
          <w:sz w:val="22"/>
          <w:szCs w:val="22"/>
        </w:rPr>
      </w:pPr>
      <w:r>
        <w:rPr>
          <w:rFonts w:ascii="Acto CTT Book" w:hAnsi="Acto CTT Book"/>
          <w:sz w:val="22"/>
          <w:szCs w:val="22"/>
        </w:rPr>
        <w:t>Vencimento base mensal mínimo de 925€;</w:t>
      </w:r>
    </w:p>
    <w:p w14:paraId="35C7C6FE">
      <w:pPr>
        <w:pStyle w:val="13"/>
        <w:numPr>
          <w:ilvl w:val="0"/>
          <w:numId w:val="3"/>
        </w:numPr>
        <w:ind w:left="1134" w:hanging="283"/>
        <w:jc w:val="both"/>
        <w:rPr>
          <w:rFonts w:ascii="Acto CTT Book" w:hAnsi="Acto CTT Book"/>
          <w:sz w:val="22"/>
          <w:szCs w:val="22"/>
        </w:rPr>
      </w:pPr>
      <w:r>
        <w:rPr>
          <w:rFonts w:ascii="Acto CTT Book" w:hAnsi="Acto CTT Book"/>
          <w:sz w:val="22"/>
          <w:szCs w:val="22"/>
        </w:rPr>
        <w:t>Revisão salarial com efeitos a 01 de janeiro de 2026.</w:t>
      </w:r>
    </w:p>
    <w:p w14:paraId="4C29BC9D">
      <w:pPr>
        <w:jc w:val="both"/>
        <w:rPr>
          <w:rFonts w:ascii="Acto CTT Book" w:hAnsi="Acto CTT Book"/>
          <w:sz w:val="18"/>
          <w:szCs w:val="18"/>
        </w:rPr>
      </w:pPr>
    </w:p>
    <w:p w14:paraId="709C7B66">
      <w:pPr>
        <w:jc w:val="both"/>
        <w:rPr>
          <w:rFonts w:ascii="Acto CTT Book" w:hAnsi="Acto CTT Book"/>
          <w:sz w:val="22"/>
          <w:szCs w:val="22"/>
        </w:rPr>
      </w:pPr>
      <w:r>
        <w:rPr>
          <w:rFonts w:ascii="Acto CTT Book" w:hAnsi="Acto CTT Book"/>
          <w:sz w:val="22"/>
          <w:szCs w:val="22"/>
        </w:rPr>
        <w:t xml:space="preserve">Devolvida a palavra aos </w:t>
      </w:r>
      <w:r>
        <w:rPr>
          <w:rFonts w:ascii="Acto CTT Book" w:hAnsi="Acto CTT Book"/>
          <w:b/>
          <w:bCs/>
          <w:sz w:val="22"/>
          <w:szCs w:val="22"/>
        </w:rPr>
        <w:t>SINDICATOS</w:t>
      </w:r>
      <w:r>
        <w:rPr>
          <w:rFonts w:ascii="Acto CTT Book" w:hAnsi="Acto CTT Book"/>
          <w:sz w:val="22"/>
          <w:szCs w:val="22"/>
        </w:rPr>
        <w:t xml:space="preserve">, o </w:t>
      </w:r>
      <w:r>
        <w:rPr>
          <w:rFonts w:ascii="Acto CTT Book" w:hAnsi="Acto CTT Book"/>
          <w:b/>
          <w:bCs/>
          <w:sz w:val="22"/>
          <w:szCs w:val="22"/>
        </w:rPr>
        <w:t>SNTCT</w:t>
      </w:r>
      <w:r>
        <w:rPr>
          <w:rFonts w:ascii="Acto CTT Book" w:hAnsi="Acto CTT Book"/>
          <w:sz w:val="22"/>
          <w:szCs w:val="22"/>
        </w:rPr>
        <w:t xml:space="preserve"> disse querer analisar, primeiro, a proposta da Empresa, contudo, terá por referência na referida análise as contas positivas dos 3 primeiros trimestres de 2025. Referiu que, na sua análise, seria importante ter a informação financeira segregada dos CTT, não a consolidada do grupo CTT. A finalizar a intervenção, manifestou intenção em negociar e, na próxima reunião, irá pronunciar-se acerca da proposta da Empresa. </w:t>
      </w:r>
    </w:p>
    <w:p w14:paraId="5B15EDCB">
      <w:pPr>
        <w:jc w:val="both"/>
        <w:rPr>
          <w:rFonts w:ascii="Acto CTT Book" w:hAnsi="Acto CTT Book"/>
          <w:sz w:val="22"/>
          <w:szCs w:val="22"/>
        </w:rPr>
      </w:pPr>
    </w:p>
    <w:p w14:paraId="7D6F4424">
      <w:pPr>
        <w:jc w:val="both"/>
        <w:rPr>
          <w:rFonts w:ascii="Acto CTT Book" w:hAnsi="Acto CTT Book"/>
          <w:strike/>
          <w:sz w:val="22"/>
          <w:szCs w:val="22"/>
        </w:rPr>
      </w:pPr>
      <w:r>
        <w:rPr>
          <w:rFonts w:ascii="Acto CTT Book" w:hAnsi="Acto CTT Book"/>
          <w:sz w:val="22"/>
          <w:szCs w:val="22"/>
        </w:rPr>
        <w:t xml:space="preserve">O </w:t>
      </w:r>
      <w:r>
        <w:rPr>
          <w:rFonts w:ascii="Acto CTT Book" w:hAnsi="Acto CTT Book"/>
          <w:b/>
          <w:bCs/>
          <w:sz w:val="22"/>
          <w:szCs w:val="22"/>
        </w:rPr>
        <w:t>SINDETELCO</w:t>
      </w:r>
      <w:r>
        <w:rPr>
          <w:rFonts w:ascii="Acto CTT Book" w:hAnsi="Acto CTT Book"/>
          <w:sz w:val="22"/>
          <w:szCs w:val="22"/>
        </w:rPr>
        <w:t xml:space="preserve"> considerou curiosa a fundamentação da proposta da Empresa com base no grupo CTT, tendo a </w:t>
      </w:r>
      <w:r>
        <w:rPr>
          <w:rFonts w:ascii="Acto CTT Book" w:hAnsi="Acto CTT Book"/>
          <w:b/>
          <w:bCs/>
          <w:sz w:val="22"/>
          <w:szCs w:val="22"/>
        </w:rPr>
        <w:t>EMPRESA</w:t>
      </w:r>
      <w:r>
        <w:rPr>
          <w:rFonts w:ascii="Acto CTT Book" w:hAnsi="Acto CTT Book"/>
          <w:sz w:val="22"/>
          <w:szCs w:val="22"/>
        </w:rPr>
        <w:t xml:space="preserve"> respondido que a fundamentação, como poderá vir a ser confirmado no documento que vier a ser distribuído, tem por base a realidade da área de negócios do correio e que a referência ao grupo teve por objetivo dar nota do atual peso dos rendimentos operacionais do correio no contexto dos rendimentos operacionais do grupo CTT.</w:t>
      </w:r>
    </w:p>
    <w:p w14:paraId="360764DB">
      <w:pPr>
        <w:jc w:val="both"/>
        <w:rPr>
          <w:rFonts w:ascii="Acto CTT Book" w:hAnsi="Acto CTT Book"/>
          <w:sz w:val="22"/>
          <w:szCs w:val="22"/>
        </w:rPr>
      </w:pPr>
      <w:r>
        <w:rPr>
          <w:rFonts w:ascii="Acto CTT Book" w:hAnsi="Acto CTT Book"/>
          <w:sz w:val="22"/>
          <w:szCs w:val="22"/>
        </w:rPr>
        <w:t xml:space="preserve">O </w:t>
      </w:r>
      <w:r>
        <w:rPr>
          <w:rFonts w:ascii="Acto CTT Book" w:hAnsi="Acto CTT Book"/>
          <w:b/>
          <w:bCs/>
          <w:sz w:val="22"/>
          <w:szCs w:val="22"/>
        </w:rPr>
        <w:t>SINDETELCO</w:t>
      </w:r>
      <w:r>
        <w:rPr>
          <w:rFonts w:ascii="Acto CTT Book" w:hAnsi="Acto CTT Book"/>
          <w:sz w:val="22"/>
          <w:szCs w:val="22"/>
        </w:rPr>
        <w:t xml:space="preserve"> sublinhou que o tema do decréscimo do correio é sempre fator justificante para a proposta da Empresa, contudo, neste quadro, também deveria ser relevado nesta proposta o aumento do preço do correio. De todo o modo, assegurou que irá analisar com maior pormenor a fundamentação da proposta da Empresa.</w:t>
      </w:r>
    </w:p>
    <w:p w14:paraId="06A6B5CD">
      <w:pPr>
        <w:jc w:val="both"/>
        <w:rPr>
          <w:rFonts w:ascii="Acto CTT Book" w:hAnsi="Acto CTT Book"/>
          <w:sz w:val="22"/>
          <w:szCs w:val="22"/>
        </w:rPr>
      </w:pPr>
    </w:p>
    <w:p w14:paraId="22F613CF">
      <w:pPr>
        <w:jc w:val="both"/>
        <w:rPr>
          <w:rFonts w:ascii="Acto CTT Book" w:hAnsi="Acto CTT Book"/>
          <w:sz w:val="22"/>
          <w:szCs w:val="22"/>
        </w:rPr>
      </w:pPr>
      <w:r>
        <w:rPr>
          <w:rFonts w:ascii="Acto CTT Book" w:hAnsi="Acto CTT Book"/>
          <w:sz w:val="22"/>
          <w:szCs w:val="22"/>
        </w:rPr>
        <w:t xml:space="preserve">O </w:t>
      </w:r>
      <w:r>
        <w:rPr>
          <w:rFonts w:ascii="Acto CTT Book" w:hAnsi="Acto CTT Book"/>
          <w:b/>
          <w:bCs/>
          <w:sz w:val="22"/>
          <w:szCs w:val="22"/>
        </w:rPr>
        <w:t>SITIC</w:t>
      </w:r>
      <w:r>
        <w:rPr>
          <w:rFonts w:ascii="Acto CTT Book" w:hAnsi="Acto CTT Book"/>
          <w:sz w:val="22"/>
          <w:szCs w:val="22"/>
        </w:rPr>
        <w:t xml:space="preserve"> notou equivalência material da atual proposta da Empresa com as propostas dos anos anteriores, sendo o percentual dos custos com o pessoal igual em todos os anos. Vai analisar a proposta da Empresa.</w:t>
      </w:r>
    </w:p>
    <w:p w14:paraId="445AD899">
      <w:pPr>
        <w:pStyle w:val="13"/>
        <w:ind w:left="770"/>
        <w:jc w:val="both"/>
        <w:rPr>
          <w:rFonts w:ascii="Acto CTT Book" w:hAnsi="Acto CTT Book"/>
          <w:sz w:val="22"/>
          <w:szCs w:val="22"/>
        </w:rPr>
      </w:pPr>
    </w:p>
    <w:p w14:paraId="29021FF9">
      <w:pPr>
        <w:jc w:val="both"/>
        <w:rPr>
          <w:rFonts w:ascii="Acto CTT Book" w:hAnsi="Acto CTT Book"/>
          <w:sz w:val="22"/>
          <w:szCs w:val="22"/>
        </w:rPr>
      </w:pPr>
      <w:r>
        <w:rPr>
          <w:rFonts w:ascii="Acto CTT Book" w:hAnsi="Acto CTT Book"/>
          <w:sz w:val="22"/>
          <w:szCs w:val="22"/>
        </w:rPr>
        <w:t xml:space="preserve">O </w:t>
      </w:r>
      <w:r>
        <w:rPr>
          <w:rFonts w:ascii="Acto CTT Book" w:hAnsi="Acto CTT Book"/>
          <w:b/>
          <w:bCs/>
          <w:sz w:val="22"/>
          <w:szCs w:val="22"/>
        </w:rPr>
        <w:t>SINCOR</w:t>
      </w:r>
      <w:r>
        <w:rPr>
          <w:rFonts w:ascii="Acto CTT Book" w:hAnsi="Acto CTT Book"/>
          <w:sz w:val="22"/>
          <w:szCs w:val="22"/>
        </w:rPr>
        <w:t xml:space="preserve"> fez uma análise comparativa dos gastos com o pessoal nos CTT e nas restantes empresas do grupo CTT, no período entre 2019 e 2024, e concluiu que o incremento desta rubrica tem ocorrido de modo muito significativo nas empresas do grupo CTT, enquanto nos CTT manteve-se o nível de gastos com o pessoal. Vai analisar a proposta da Empresa.</w:t>
      </w:r>
    </w:p>
    <w:p w14:paraId="03F6A5AA">
      <w:pPr>
        <w:jc w:val="both"/>
        <w:rPr>
          <w:rFonts w:ascii="Acto CTT Book" w:hAnsi="Acto CTT Book"/>
          <w:sz w:val="22"/>
          <w:szCs w:val="22"/>
        </w:rPr>
      </w:pPr>
    </w:p>
    <w:p w14:paraId="4E428596">
      <w:pPr>
        <w:jc w:val="both"/>
        <w:rPr>
          <w:rFonts w:ascii="Acto CTT Book" w:hAnsi="Acto CTT Book"/>
          <w:sz w:val="22"/>
          <w:szCs w:val="22"/>
        </w:rPr>
      </w:pPr>
      <w:r>
        <w:rPr>
          <w:rFonts w:ascii="Acto CTT Book" w:hAnsi="Acto CTT Book"/>
          <w:sz w:val="22"/>
          <w:szCs w:val="22"/>
        </w:rPr>
        <w:t xml:space="preserve">O </w:t>
      </w:r>
      <w:r>
        <w:rPr>
          <w:rFonts w:ascii="Acto CTT Book" w:hAnsi="Acto CTT Book"/>
          <w:b/>
          <w:bCs/>
          <w:sz w:val="22"/>
          <w:szCs w:val="22"/>
        </w:rPr>
        <w:t>SICTTEXPT</w:t>
      </w:r>
      <w:r>
        <w:rPr>
          <w:rFonts w:ascii="Acto CTT Book" w:hAnsi="Acto CTT Book"/>
          <w:sz w:val="22"/>
          <w:szCs w:val="22"/>
        </w:rPr>
        <w:t xml:space="preserve"> quis saber a razão da mudança de estratégia na ordem dos processos negociais, atendendo que estava previsto iniciar a negociação da revisão salarial na CTT Expresso. Referiu que, no seu entendimento, a falta de competitividade nos CTT é responsabilidade da gestão (por falta de recursos materiais, como equipamentos, veículos e vestuário de serviço) e não dos trabalhadores. Numa breve análise à proposta da Empresa, esta teria uma correspondência entre o valor de aumento e o valor da posição de referência P5, do grau de qualificação 2, de apenas 0,09€. Questionou, ainda, sobre o que a Empresa pretende fazer em relação às carreiras profissionais.</w:t>
      </w:r>
    </w:p>
    <w:p w14:paraId="4FF4E549">
      <w:pPr>
        <w:jc w:val="both"/>
        <w:rPr>
          <w:rFonts w:ascii="Acto CTT Book" w:hAnsi="Acto CTT Book"/>
          <w:sz w:val="22"/>
          <w:szCs w:val="22"/>
        </w:rPr>
      </w:pPr>
      <w:r>
        <w:rPr>
          <w:rFonts w:ascii="Acto CTT Book" w:hAnsi="Acto CTT Book"/>
          <w:sz w:val="22"/>
          <w:szCs w:val="22"/>
        </w:rPr>
        <w:t>Solicitou informação sobre o n.º de trabalhadores que cessaram o contrato de trabalho em 2025, nos escalões etários, 20-30anos e 30-40 anos, à semelhança do solicitado no processo negocial de 2025.</w:t>
      </w:r>
    </w:p>
    <w:p w14:paraId="49657A70">
      <w:pPr>
        <w:jc w:val="both"/>
        <w:rPr>
          <w:rFonts w:ascii="Acto CTT Book" w:hAnsi="Acto CTT Book"/>
          <w:sz w:val="22"/>
          <w:szCs w:val="22"/>
        </w:rPr>
      </w:pPr>
    </w:p>
    <w:p w14:paraId="5EE96345">
      <w:pPr>
        <w:jc w:val="both"/>
        <w:rPr>
          <w:rFonts w:ascii="Acto CTT Book" w:hAnsi="Acto CTT Book"/>
          <w:sz w:val="22"/>
          <w:szCs w:val="22"/>
        </w:rPr>
      </w:pPr>
      <w:r>
        <w:rPr>
          <w:rFonts w:ascii="Acto CTT Book" w:hAnsi="Acto CTT Book"/>
          <w:sz w:val="22"/>
          <w:szCs w:val="22"/>
        </w:rPr>
        <w:t xml:space="preserve">O </w:t>
      </w:r>
      <w:r>
        <w:rPr>
          <w:rFonts w:ascii="Acto CTT Book" w:hAnsi="Acto CTT Book"/>
          <w:b/>
          <w:bCs/>
          <w:sz w:val="22"/>
          <w:szCs w:val="22"/>
        </w:rPr>
        <w:t>SINQUADROS</w:t>
      </w:r>
      <w:r>
        <w:rPr>
          <w:rFonts w:ascii="Acto CTT Book" w:hAnsi="Acto CTT Book"/>
          <w:sz w:val="22"/>
          <w:szCs w:val="22"/>
        </w:rPr>
        <w:t xml:space="preserve"> concluiu, a partir da apresentação da proposta da Empresa, que os trabalhadores dos CTT são os maus da fita. Não quis acrescentar mais nenhum argumento.</w:t>
      </w:r>
    </w:p>
    <w:p w14:paraId="321F80BC">
      <w:pPr>
        <w:jc w:val="both"/>
        <w:rPr>
          <w:rFonts w:ascii="Acto CTT Book" w:hAnsi="Acto CTT Book"/>
          <w:sz w:val="22"/>
          <w:szCs w:val="22"/>
        </w:rPr>
      </w:pPr>
    </w:p>
    <w:p w14:paraId="01E90A83">
      <w:pPr>
        <w:jc w:val="both"/>
        <w:rPr>
          <w:rFonts w:ascii="Acto CTT Book" w:hAnsi="Acto CTT Book"/>
          <w:sz w:val="22"/>
          <w:szCs w:val="22"/>
        </w:rPr>
      </w:pPr>
      <w:r>
        <w:rPr>
          <w:rFonts w:ascii="Acto CTT Book" w:hAnsi="Acto CTT Book"/>
          <w:sz w:val="22"/>
          <w:szCs w:val="22"/>
        </w:rPr>
        <w:t xml:space="preserve">O </w:t>
      </w:r>
      <w:r>
        <w:rPr>
          <w:rFonts w:ascii="Acto CTT Book" w:hAnsi="Acto CTT Book"/>
          <w:b/>
          <w:bCs/>
          <w:sz w:val="22"/>
          <w:szCs w:val="22"/>
        </w:rPr>
        <w:t>FENTCOP</w:t>
      </w:r>
      <w:r>
        <w:rPr>
          <w:rFonts w:ascii="Acto CTT Book" w:hAnsi="Acto CTT Book"/>
          <w:sz w:val="22"/>
          <w:szCs w:val="22"/>
        </w:rPr>
        <w:t xml:space="preserve"> não pretendeu acrescentar mais nada à sua proposta. </w:t>
      </w:r>
    </w:p>
    <w:p w14:paraId="68543AD9">
      <w:pPr>
        <w:jc w:val="both"/>
        <w:rPr>
          <w:rFonts w:ascii="Acto CTT Book" w:hAnsi="Acto CTT Book"/>
          <w:sz w:val="22"/>
          <w:szCs w:val="22"/>
        </w:rPr>
      </w:pPr>
    </w:p>
    <w:p w14:paraId="1A20F344">
      <w:pPr>
        <w:jc w:val="both"/>
        <w:rPr>
          <w:rFonts w:ascii="Acto CTT Book" w:hAnsi="Acto CTT Book"/>
          <w:sz w:val="22"/>
          <w:szCs w:val="22"/>
        </w:rPr>
      </w:pPr>
      <w:r>
        <w:rPr>
          <w:rFonts w:ascii="Acto CTT Book" w:hAnsi="Acto CTT Book"/>
          <w:sz w:val="22"/>
          <w:szCs w:val="22"/>
        </w:rPr>
        <w:t xml:space="preserve">O </w:t>
      </w:r>
      <w:r>
        <w:rPr>
          <w:rFonts w:ascii="Acto CTT Book" w:hAnsi="Acto CTT Book"/>
          <w:b/>
          <w:bCs/>
          <w:sz w:val="22"/>
          <w:szCs w:val="22"/>
        </w:rPr>
        <w:t xml:space="preserve">SICOMP </w:t>
      </w:r>
      <w:r>
        <w:rPr>
          <w:rFonts w:ascii="Acto CTT Book" w:hAnsi="Acto CTT Book"/>
          <w:sz w:val="22"/>
          <w:szCs w:val="22"/>
        </w:rPr>
        <w:t>deu nota de que a sua proposta teve em consideração a informação financeira do grupo CTT, uma vez que é difícil segregar a informação respeitante apenas aos CTT. Referiu que pretende analisar a proposta da Empresa de modo a poder pronunciar-se com objetividade.</w:t>
      </w:r>
    </w:p>
    <w:p w14:paraId="2978FC08">
      <w:pPr>
        <w:jc w:val="both"/>
        <w:rPr>
          <w:rFonts w:ascii="Acto CTT Book" w:hAnsi="Acto CTT Book"/>
          <w:sz w:val="22"/>
          <w:szCs w:val="22"/>
        </w:rPr>
      </w:pPr>
    </w:p>
    <w:p w14:paraId="29447DFB">
      <w:pPr>
        <w:jc w:val="both"/>
        <w:rPr>
          <w:rFonts w:ascii="Acto CTT Book" w:hAnsi="Acto CTT Book"/>
          <w:sz w:val="22"/>
          <w:szCs w:val="22"/>
        </w:rPr>
      </w:pPr>
      <w:r>
        <w:rPr>
          <w:rFonts w:ascii="Acto CTT Book" w:hAnsi="Acto CTT Book"/>
          <w:sz w:val="22"/>
          <w:szCs w:val="22"/>
        </w:rPr>
        <w:t xml:space="preserve">O </w:t>
      </w:r>
      <w:r>
        <w:rPr>
          <w:rFonts w:ascii="Acto CTT Book" w:hAnsi="Acto CTT Book"/>
          <w:b/>
          <w:bCs/>
          <w:sz w:val="22"/>
          <w:szCs w:val="22"/>
        </w:rPr>
        <w:t xml:space="preserve">SINTTAV </w:t>
      </w:r>
      <w:r>
        <w:rPr>
          <w:rFonts w:ascii="Acto CTT Book" w:hAnsi="Acto CTT Book"/>
          <w:sz w:val="22"/>
          <w:szCs w:val="22"/>
        </w:rPr>
        <w:t>informou que pretende analisar os termos da proposta da Empresa para se poder pronunciar.</w:t>
      </w:r>
    </w:p>
    <w:p w14:paraId="4B1DEB5D">
      <w:pPr>
        <w:jc w:val="both"/>
        <w:rPr>
          <w:rFonts w:ascii="Acto CTT Book" w:hAnsi="Acto CTT Book"/>
          <w:sz w:val="22"/>
          <w:szCs w:val="22"/>
        </w:rPr>
      </w:pPr>
    </w:p>
    <w:p w14:paraId="56C0309E">
      <w:pPr>
        <w:jc w:val="both"/>
        <w:rPr>
          <w:rFonts w:ascii="Acto CTT Book" w:hAnsi="Acto CTT Book"/>
          <w:sz w:val="22"/>
          <w:szCs w:val="22"/>
        </w:rPr>
      </w:pPr>
      <w:r>
        <w:rPr>
          <w:rFonts w:ascii="Acto CTT Book" w:hAnsi="Acto CTT Book"/>
          <w:sz w:val="22"/>
          <w:szCs w:val="22"/>
        </w:rPr>
        <w:t xml:space="preserve">A terminar a ronda, o </w:t>
      </w:r>
      <w:r>
        <w:rPr>
          <w:rFonts w:ascii="Acto CTT Book" w:hAnsi="Acto CTT Book"/>
          <w:b/>
          <w:bCs/>
          <w:sz w:val="22"/>
          <w:szCs w:val="22"/>
        </w:rPr>
        <w:t>SERS</w:t>
      </w:r>
      <w:r>
        <w:rPr>
          <w:rFonts w:ascii="Acto CTT Book" w:hAnsi="Acto CTT Book"/>
          <w:sz w:val="22"/>
          <w:szCs w:val="22"/>
        </w:rPr>
        <w:t xml:space="preserve"> disse que ficava a aguardar o envio da proposta da Empresa.</w:t>
      </w:r>
    </w:p>
    <w:p w14:paraId="3731888C">
      <w:pPr>
        <w:jc w:val="both"/>
        <w:rPr>
          <w:rFonts w:ascii="Acto CTT Book" w:hAnsi="Acto CTT Book"/>
          <w:sz w:val="22"/>
          <w:szCs w:val="22"/>
        </w:rPr>
      </w:pPr>
    </w:p>
    <w:p w14:paraId="1B560C94">
      <w:pPr>
        <w:jc w:val="both"/>
        <w:rPr>
          <w:rFonts w:ascii="Acto CTT Book" w:hAnsi="Acto CTT Book"/>
          <w:sz w:val="22"/>
          <w:szCs w:val="22"/>
        </w:rPr>
      </w:pPr>
      <w:r>
        <w:rPr>
          <w:rFonts w:ascii="Acto CTT Book" w:hAnsi="Acto CTT Book"/>
          <w:sz w:val="22"/>
          <w:szCs w:val="22"/>
        </w:rPr>
        <w:t xml:space="preserve">Retomando a palavra, a </w:t>
      </w:r>
      <w:r>
        <w:rPr>
          <w:rFonts w:ascii="Acto CTT Book" w:hAnsi="Acto CTT Book"/>
          <w:b/>
          <w:bCs/>
          <w:sz w:val="22"/>
          <w:szCs w:val="22"/>
        </w:rPr>
        <w:t>EMPRESA</w:t>
      </w:r>
      <w:r>
        <w:rPr>
          <w:rFonts w:ascii="Acto CTT Book" w:hAnsi="Acto CTT Book"/>
          <w:sz w:val="22"/>
          <w:szCs w:val="22"/>
        </w:rPr>
        <w:t xml:space="preserve"> respondeu às dúvidas suscitadas por </w:t>
      </w:r>
      <w:r>
        <w:rPr>
          <w:rFonts w:ascii="Acto CTT Book" w:hAnsi="Acto CTT Book"/>
          <w:b/>
          <w:bCs/>
          <w:sz w:val="22"/>
          <w:szCs w:val="22"/>
        </w:rPr>
        <w:t>SINDICATOS</w:t>
      </w:r>
      <w:r>
        <w:rPr>
          <w:rFonts w:ascii="Acto CTT Book" w:hAnsi="Acto CTT Book"/>
          <w:sz w:val="22"/>
          <w:szCs w:val="22"/>
        </w:rPr>
        <w:t xml:space="preserve"> nas suas intervenções, tendo relembrado que, sobre os valores cobrados pelos CTT às subsidiárias pelos serviços que lhes foram prestados, a Empresa é auditada externamente, com divulgação pública das suas contas anuais, pelo que a referida informação é transparente sobre esse aspeto.</w:t>
      </w:r>
    </w:p>
    <w:p w14:paraId="166FDE65">
      <w:pPr>
        <w:jc w:val="both"/>
        <w:rPr>
          <w:rFonts w:ascii="Acto CTT Book" w:hAnsi="Acto CTT Book"/>
          <w:sz w:val="22"/>
          <w:szCs w:val="22"/>
        </w:rPr>
      </w:pPr>
      <w:r>
        <w:rPr>
          <w:rFonts w:ascii="Acto CTT Book" w:hAnsi="Acto CTT Book"/>
          <w:sz w:val="22"/>
          <w:szCs w:val="22"/>
        </w:rPr>
        <w:t>Relativamente ao tema do decréscimo ou manutenção dos gastos com o pessoal dos CTT em relação ao incremento destes noutras empresas do grupo CTT, esta conclusão tem de ser relacionada com a circunstância de, em 2025 se ter verificado um decréscimo do n.º de trabalhadores dos CTT, ao contrário do sentido de crescimento do pessoal em empresas do grupo CTT. De igual forma, releva neste tema o facto de haver setores de atividade que, por si, remunera de forma diferenciada e superior a outros setores de atividade, como é no caso do setor bancário.</w:t>
      </w:r>
    </w:p>
    <w:p w14:paraId="04DB6015">
      <w:pPr>
        <w:jc w:val="both"/>
        <w:rPr>
          <w:rFonts w:ascii="Acto CTT Book" w:hAnsi="Acto CTT Book"/>
          <w:sz w:val="22"/>
          <w:szCs w:val="22"/>
        </w:rPr>
      </w:pPr>
      <w:r>
        <w:rPr>
          <w:rFonts w:ascii="Acto CTT Book" w:hAnsi="Acto CTT Book"/>
          <w:sz w:val="22"/>
          <w:szCs w:val="22"/>
        </w:rPr>
        <w:t>Sobre o processo negocial das carreiras profissionais, este terá discussão em sede própria, não neste fórum.</w:t>
      </w:r>
    </w:p>
    <w:p w14:paraId="234C644A">
      <w:pPr>
        <w:jc w:val="both"/>
        <w:rPr>
          <w:rFonts w:ascii="Acto CTT Book" w:hAnsi="Acto CTT Book"/>
          <w:sz w:val="22"/>
          <w:szCs w:val="22"/>
        </w:rPr>
      </w:pPr>
      <w:r>
        <w:rPr>
          <w:rFonts w:ascii="Acto CTT Book" w:hAnsi="Acto CTT Book"/>
          <w:sz w:val="22"/>
          <w:szCs w:val="22"/>
        </w:rPr>
        <w:t xml:space="preserve">E, por fim, a </w:t>
      </w:r>
      <w:r>
        <w:rPr>
          <w:rFonts w:ascii="Acto CTT Book" w:hAnsi="Acto CTT Book"/>
          <w:b/>
          <w:bCs/>
          <w:sz w:val="22"/>
          <w:szCs w:val="22"/>
        </w:rPr>
        <w:t>EMPRESA</w:t>
      </w:r>
      <w:r>
        <w:rPr>
          <w:rFonts w:ascii="Acto CTT Book" w:hAnsi="Acto CTT Book"/>
          <w:sz w:val="22"/>
          <w:szCs w:val="22"/>
        </w:rPr>
        <w:t xml:space="preserve"> declarou que a sua posição neste processo negocial é de absoluta seriedade, tendo-lhe sido conferido um mandato responsável e de respeito pelas demais partes interessadas do processo negocial, incluindo e, sobretudo, os trabalhadores da Empresa.</w:t>
      </w:r>
    </w:p>
    <w:p w14:paraId="336702A6">
      <w:pPr>
        <w:jc w:val="both"/>
        <w:rPr>
          <w:rFonts w:ascii="Acto CTT Book" w:hAnsi="Acto CTT Book"/>
          <w:sz w:val="22"/>
          <w:szCs w:val="22"/>
        </w:rPr>
      </w:pPr>
    </w:p>
    <w:p w14:paraId="51F3B887">
      <w:pPr>
        <w:jc w:val="both"/>
        <w:rPr>
          <w:rFonts w:ascii="Acto CTT Book" w:hAnsi="Acto CTT Book"/>
          <w:sz w:val="22"/>
          <w:szCs w:val="22"/>
        </w:rPr>
      </w:pPr>
      <w:r>
        <w:rPr>
          <w:rFonts w:ascii="Acto CTT Book" w:hAnsi="Acto CTT Book"/>
          <w:sz w:val="22"/>
          <w:szCs w:val="22"/>
        </w:rPr>
        <w:t xml:space="preserve">Pedida a palavra para um último apontamento, o </w:t>
      </w:r>
      <w:r>
        <w:rPr>
          <w:rFonts w:ascii="Acto CTT Book" w:hAnsi="Acto CTT Book"/>
          <w:b/>
          <w:bCs/>
          <w:sz w:val="22"/>
          <w:szCs w:val="22"/>
        </w:rPr>
        <w:t>SINDETELCO</w:t>
      </w:r>
      <w:r>
        <w:rPr>
          <w:rFonts w:ascii="Acto CTT Book" w:hAnsi="Acto CTT Book"/>
          <w:sz w:val="22"/>
          <w:szCs w:val="22"/>
        </w:rPr>
        <w:t xml:space="preserve"> esclareceu que, acerca da seriedade, não pretendeu colocar em causa os seus representantes no processo negocial, mas a falta de reconhecimento da Empresa em relação ao valor do serviço postal e a sua contribuição para o crescimento do grupo CTT.</w:t>
      </w:r>
    </w:p>
    <w:p w14:paraId="507F54F4">
      <w:pPr>
        <w:jc w:val="both"/>
        <w:rPr>
          <w:rFonts w:ascii="Acto CTT Book" w:hAnsi="Acto CTT Book"/>
          <w:sz w:val="22"/>
          <w:szCs w:val="22"/>
        </w:rPr>
      </w:pPr>
    </w:p>
    <w:p w14:paraId="23BBB027">
      <w:pPr>
        <w:jc w:val="both"/>
        <w:rPr>
          <w:rFonts w:ascii="Acto CTT Book" w:hAnsi="Acto CTT Book"/>
          <w:sz w:val="22"/>
          <w:szCs w:val="22"/>
        </w:rPr>
      </w:pPr>
      <w:r>
        <w:rPr>
          <w:rFonts w:ascii="Acto CTT Book" w:hAnsi="Acto CTT Book"/>
          <w:sz w:val="22"/>
          <w:szCs w:val="22"/>
        </w:rPr>
        <w:t>A próxima reunião ficou agendada para o dia 04 de março, às 10 horas, no mesmo local.</w:t>
      </w:r>
    </w:p>
    <w:p w14:paraId="14E7204B">
      <w:pPr>
        <w:jc w:val="both"/>
        <w:rPr>
          <w:rFonts w:ascii="Acto CTT Book" w:hAnsi="Acto CTT Book"/>
          <w:strike/>
          <w:sz w:val="22"/>
          <w:szCs w:val="22"/>
          <w:u w:val="single"/>
        </w:rPr>
      </w:pPr>
    </w:p>
    <w:p w14:paraId="726195F1">
      <w:pPr>
        <w:pStyle w:val="7"/>
        <w:spacing w:line="240" w:lineRule="auto"/>
        <w:ind w:right="-1"/>
        <w:rPr>
          <w:rFonts w:ascii="Acto CTT Book" w:hAnsi="Acto CTT Book" w:cs="Arial"/>
          <w:b w:val="0"/>
          <w:bCs w:val="0"/>
          <w:sz w:val="22"/>
          <w:szCs w:val="22"/>
        </w:rPr>
      </w:pPr>
      <w:r>
        <w:rPr>
          <w:rFonts w:ascii="Acto CTT Book" w:hAnsi="Acto CTT Book" w:cs="Arial"/>
          <w:b w:val="0"/>
          <w:bCs w:val="0"/>
          <w:sz w:val="22"/>
          <w:szCs w:val="22"/>
        </w:rPr>
        <w:t>Nada mais havendo a tratar, foi dada por encerrada a sessão pelas 16h20m, para constar, dela se lavrou a presente ata que, depois de lida e aprovada, vai ser enviada (por e-mail) a todos os participantes.</w:t>
      </w:r>
    </w:p>
    <w:p w14:paraId="37DC69F1">
      <w:pPr>
        <w:pStyle w:val="7"/>
        <w:spacing w:line="240" w:lineRule="auto"/>
        <w:ind w:right="-1"/>
        <w:rPr>
          <w:rFonts w:ascii="Acto CTT Book" w:hAnsi="Acto CTT Book" w:cs="Arial"/>
          <w:b w:val="0"/>
          <w:bCs w:val="0"/>
          <w:sz w:val="22"/>
          <w:szCs w:val="22"/>
        </w:rPr>
      </w:pPr>
    </w:p>
    <w:p w14:paraId="37DC69F2">
      <w:pPr>
        <w:jc w:val="both"/>
        <w:rPr>
          <w:rFonts w:ascii="Acto CTT Book" w:hAnsi="Acto CTT Book"/>
          <w:sz w:val="22"/>
          <w:szCs w:val="22"/>
        </w:rPr>
      </w:pPr>
      <w:r>
        <w:rPr>
          <w:rFonts w:ascii="Acto CTT Book" w:hAnsi="Acto CTT Book"/>
          <w:sz w:val="22"/>
          <w:szCs w:val="22"/>
        </w:rPr>
        <w:t>Anexos: 12 documentos</w:t>
      </w:r>
    </w:p>
    <w:p w14:paraId="37DC69F4">
      <w:pPr>
        <w:rPr>
          <w:rFonts w:ascii="Acto CTT Book" w:hAnsi="Acto CTT Book"/>
          <w:sz w:val="22"/>
          <w:szCs w:val="22"/>
        </w:rPr>
      </w:pPr>
    </w:p>
    <w:tbl>
      <w:tblPr>
        <w:tblStyle w:val="12"/>
        <w:tblW w:w="90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32"/>
        <w:gridCol w:w="4532"/>
      </w:tblGrid>
      <w:tr w14:paraId="37DC6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5" w:hRule="atLeast"/>
        </w:trPr>
        <w:tc>
          <w:tcPr>
            <w:tcW w:w="4532" w:type="dxa"/>
          </w:tcPr>
          <w:p w14:paraId="37DC69F5">
            <w:pPr>
              <w:jc w:val="center"/>
              <w:rPr>
                <w:rFonts w:ascii="Acto CTT Book" w:hAnsi="Acto CTT Book"/>
                <w:b/>
                <w:sz w:val="22"/>
                <w:szCs w:val="22"/>
              </w:rPr>
            </w:pPr>
            <w:r>
              <w:rPr>
                <w:rFonts w:ascii="Acto CTT Book" w:hAnsi="Acto CTT Book"/>
                <w:b/>
                <w:sz w:val="22"/>
                <w:szCs w:val="22"/>
              </w:rPr>
              <w:t xml:space="preserve">CTT </w:t>
            </w:r>
          </w:p>
          <w:p w14:paraId="37DC69F6">
            <w:pPr>
              <w:jc w:val="center"/>
              <w:rPr>
                <w:rFonts w:ascii="Acto CTT Book" w:hAnsi="Acto CTT Book"/>
                <w:b/>
                <w:sz w:val="22"/>
                <w:szCs w:val="22"/>
              </w:rPr>
            </w:pPr>
          </w:p>
          <w:p w14:paraId="37DC69F7">
            <w:pPr>
              <w:jc w:val="center"/>
              <w:rPr>
                <w:rFonts w:ascii="Acto CTT Book" w:hAnsi="Acto CTT Book"/>
                <w:b/>
                <w:sz w:val="22"/>
                <w:szCs w:val="22"/>
              </w:rPr>
            </w:pPr>
          </w:p>
          <w:p w14:paraId="4F72793A">
            <w:pPr>
              <w:jc w:val="center"/>
              <w:rPr>
                <w:rFonts w:ascii="Acto CTT Book" w:hAnsi="Acto CTT Book"/>
                <w:b/>
                <w:sz w:val="22"/>
                <w:szCs w:val="22"/>
              </w:rPr>
            </w:pPr>
          </w:p>
          <w:p w14:paraId="37DC69FA">
            <w:pPr>
              <w:rPr>
                <w:rFonts w:ascii="Acto CTT Book" w:hAnsi="Acto CTT Book"/>
                <w:b/>
                <w:sz w:val="22"/>
                <w:szCs w:val="22"/>
              </w:rPr>
            </w:pPr>
          </w:p>
          <w:p w14:paraId="39DA3CA3">
            <w:pPr>
              <w:jc w:val="center"/>
              <w:rPr>
                <w:rFonts w:ascii="Acto CTT Book" w:hAnsi="Acto CTT Book"/>
                <w:b/>
                <w:sz w:val="22"/>
                <w:szCs w:val="22"/>
              </w:rPr>
            </w:pPr>
            <w:r>
              <w:rPr>
                <w:rFonts w:ascii="Acto CTT Book" w:hAnsi="Acto CTT Book"/>
                <w:b/>
                <w:sz w:val="22"/>
                <w:szCs w:val="22"/>
              </w:rPr>
              <w:t xml:space="preserve">    SINDETELCO                                </w:t>
            </w:r>
          </w:p>
          <w:p w14:paraId="04550EA3">
            <w:pPr>
              <w:jc w:val="center"/>
              <w:rPr>
                <w:rFonts w:ascii="Acto CTT Book" w:hAnsi="Acto CTT Book"/>
                <w:b/>
                <w:sz w:val="22"/>
                <w:szCs w:val="22"/>
              </w:rPr>
            </w:pPr>
          </w:p>
          <w:p w14:paraId="4E1F3963">
            <w:pPr>
              <w:jc w:val="center"/>
              <w:rPr>
                <w:rFonts w:ascii="Acto CTT Book" w:hAnsi="Acto CTT Book"/>
                <w:b/>
                <w:sz w:val="22"/>
                <w:szCs w:val="22"/>
              </w:rPr>
            </w:pPr>
          </w:p>
          <w:p w14:paraId="1EE97152">
            <w:pPr>
              <w:jc w:val="center"/>
              <w:rPr>
                <w:rFonts w:ascii="Acto CTT Book" w:hAnsi="Acto CTT Book"/>
                <w:b/>
                <w:sz w:val="22"/>
                <w:szCs w:val="22"/>
              </w:rPr>
            </w:pPr>
          </w:p>
          <w:p w14:paraId="0F4D8485">
            <w:pPr>
              <w:jc w:val="center"/>
              <w:rPr>
                <w:rFonts w:ascii="Acto CTT Book" w:hAnsi="Acto CTT Book"/>
                <w:b/>
                <w:sz w:val="22"/>
                <w:szCs w:val="22"/>
              </w:rPr>
            </w:pPr>
          </w:p>
          <w:p w14:paraId="37DC69FB">
            <w:pPr>
              <w:jc w:val="center"/>
              <w:rPr>
                <w:rFonts w:ascii="Acto CTT Book" w:hAnsi="Acto CTT Book"/>
                <w:b/>
                <w:sz w:val="22"/>
                <w:szCs w:val="22"/>
              </w:rPr>
            </w:pPr>
            <w:r>
              <w:rPr>
                <w:rFonts w:ascii="Acto CTT Book" w:hAnsi="Acto CTT Book"/>
                <w:b/>
                <w:sz w:val="22"/>
                <w:szCs w:val="22"/>
              </w:rPr>
              <w:tab/>
            </w:r>
          </w:p>
        </w:tc>
        <w:tc>
          <w:tcPr>
            <w:tcW w:w="4532" w:type="dxa"/>
          </w:tcPr>
          <w:p w14:paraId="5C67A0F7">
            <w:pPr>
              <w:jc w:val="center"/>
              <w:rPr>
                <w:rFonts w:ascii="Acto CTT Book" w:hAnsi="Acto CTT Book"/>
                <w:b/>
                <w:sz w:val="22"/>
                <w:szCs w:val="22"/>
              </w:rPr>
            </w:pPr>
            <w:r>
              <w:rPr>
                <w:rFonts w:ascii="Acto CTT Book" w:hAnsi="Acto CTT Book"/>
                <w:b/>
                <w:sz w:val="22"/>
                <w:szCs w:val="22"/>
              </w:rPr>
              <w:t>SNTCT</w:t>
            </w:r>
          </w:p>
          <w:p w14:paraId="45D0B239">
            <w:pPr>
              <w:jc w:val="center"/>
              <w:rPr>
                <w:rFonts w:ascii="Acto CTT Book" w:hAnsi="Acto CTT Book"/>
                <w:b/>
                <w:sz w:val="22"/>
                <w:szCs w:val="22"/>
              </w:rPr>
            </w:pPr>
          </w:p>
          <w:p w14:paraId="53522805">
            <w:pPr>
              <w:jc w:val="center"/>
              <w:rPr>
                <w:rFonts w:ascii="Acto CTT Book" w:hAnsi="Acto CTT Book"/>
                <w:b/>
                <w:sz w:val="22"/>
                <w:szCs w:val="22"/>
              </w:rPr>
            </w:pPr>
          </w:p>
          <w:p w14:paraId="51194F47">
            <w:pPr>
              <w:jc w:val="center"/>
              <w:rPr>
                <w:rFonts w:ascii="Acto CTT Book" w:hAnsi="Acto CTT Book"/>
                <w:b/>
                <w:sz w:val="22"/>
                <w:szCs w:val="22"/>
              </w:rPr>
            </w:pPr>
          </w:p>
          <w:p w14:paraId="625A20A3">
            <w:pPr>
              <w:jc w:val="center"/>
              <w:rPr>
                <w:rFonts w:ascii="Acto CTT Book" w:hAnsi="Acto CTT Book"/>
                <w:b/>
                <w:sz w:val="22"/>
                <w:szCs w:val="22"/>
              </w:rPr>
            </w:pPr>
          </w:p>
          <w:p w14:paraId="37DC69FC">
            <w:pPr>
              <w:jc w:val="center"/>
              <w:rPr>
                <w:rFonts w:ascii="Acto CTT Book" w:hAnsi="Acto CTT Book"/>
                <w:b/>
                <w:sz w:val="22"/>
                <w:szCs w:val="22"/>
              </w:rPr>
            </w:pPr>
            <w:r>
              <w:rPr>
                <w:rFonts w:ascii="Acto CTT Book" w:hAnsi="Acto CTT Book"/>
                <w:b/>
                <w:sz w:val="22"/>
                <w:szCs w:val="22"/>
              </w:rPr>
              <w:t xml:space="preserve"> SITIC</w:t>
            </w:r>
          </w:p>
        </w:tc>
      </w:tr>
      <w:tr w14:paraId="37DC6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5" w:hRule="atLeast"/>
        </w:trPr>
        <w:tc>
          <w:tcPr>
            <w:tcW w:w="4532" w:type="dxa"/>
          </w:tcPr>
          <w:p w14:paraId="37DC6A08">
            <w:pPr>
              <w:jc w:val="center"/>
              <w:rPr>
                <w:rFonts w:ascii="Acto CTT Book" w:hAnsi="Acto CTT Book"/>
                <w:b/>
                <w:sz w:val="22"/>
                <w:szCs w:val="22"/>
              </w:rPr>
            </w:pPr>
            <w:r>
              <w:rPr>
                <w:rFonts w:ascii="Acto CTT Book" w:hAnsi="Acto CTT Book"/>
                <w:b/>
                <w:sz w:val="22"/>
                <w:szCs w:val="22"/>
              </w:rPr>
              <w:t>SINCOR</w:t>
            </w:r>
          </w:p>
          <w:p w14:paraId="37DC6A09">
            <w:pPr>
              <w:jc w:val="center"/>
              <w:rPr>
                <w:rFonts w:ascii="Acto CTT Book" w:hAnsi="Acto CTT Book"/>
                <w:b/>
                <w:sz w:val="22"/>
                <w:szCs w:val="22"/>
              </w:rPr>
            </w:pPr>
          </w:p>
          <w:p w14:paraId="37DC6A0A">
            <w:pPr>
              <w:jc w:val="center"/>
              <w:rPr>
                <w:rFonts w:ascii="Acto CTT Book" w:hAnsi="Acto CTT Book"/>
                <w:b/>
                <w:sz w:val="22"/>
                <w:szCs w:val="22"/>
              </w:rPr>
            </w:pPr>
          </w:p>
          <w:p w14:paraId="088CDACD">
            <w:pPr>
              <w:jc w:val="center"/>
              <w:rPr>
                <w:rFonts w:ascii="Acto CTT Book" w:hAnsi="Acto CTT Book"/>
                <w:b/>
                <w:sz w:val="22"/>
                <w:szCs w:val="22"/>
              </w:rPr>
            </w:pPr>
          </w:p>
          <w:p w14:paraId="7E83CFD3">
            <w:pPr>
              <w:jc w:val="center"/>
              <w:rPr>
                <w:rFonts w:ascii="Acto CTT Book" w:hAnsi="Acto CTT Book"/>
                <w:b/>
                <w:sz w:val="22"/>
                <w:szCs w:val="22"/>
              </w:rPr>
            </w:pPr>
          </w:p>
          <w:p w14:paraId="4ED95334">
            <w:pPr>
              <w:jc w:val="center"/>
              <w:rPr>
                <w:rFonts w:ascii="Acto CTT Book" w:hAnsi="Acto CTT Book"/>
                <w:b/>
                <w:sz w:val="22"/>
                <w:szCs w:val="22"/>
              </w:rPr>
            </w:pPr>
          </w:p>
          <w:p w14:paraId="24ABD067">
            <w:pPr>
              <w:jc w:val="center"/>
              <w:rPr>
                <w:rFonts w:ascii="Acto CTT Book" w:hAnsi="Acto CTT Book"/>
                <w:b/>
                <w:sz w:val="22"/>
                <w:szCs w:val="22"/>
              </w:rPr>
            </w:pPr>
            <w:r>
              <w:rPr>
                <w:rFonts w:ascii="Acto CTT Book" w:hAnsi="Acto CTT Book"/>
                <w:b/>
                <w:sz w:val="22"/>
                <w:szCs w:val="22"/>
              </w:rPr>
              <w:t>SINQUADROS</w:t>
            </w:r>
          </w:p>
          <w:p w14:paraId="2E3546AB">
            <w:pPr>
              <w:jc w:val="center"/>
              <w:rPr>
                <w:rFonts w:ascii="Acto CTT Book" w:hAnsi="Acto CTT Book"/>
                <w:b/>
                <w:sz w:val="22"/>
                <w:szCs w:val="22"/>
              </w:rPr>
            </w:pPr>
          </w:p>
          <w:p w14:paraId="01989D17">
            <w:pPr>
              <w:jc w:val="center"/>
              <w:rPr>
                <w:rFonts w:ascii="Acto CTT Book" w:hAnsi="Acto CTT Book"/>
                <w:b/>
                <w:sz w:val="22"/>
                <w:szCs w:val="22"/>
              </w:rPr>
            </w:pPr>
          </w:p>
          <w:p w14:paraId="65D70C74">
            <w:pPr>
              <w:jc w:val="center"/>
              <w:rPr>
                <w:rFonts w:ascii="Acto CTT Book" w:hAnsi="Acto CTT Book"/>
                <w:b/>
                <w:sz w:val="22"/>
                <w:szCs w:val="22"/>
              </w:rPr>
            </w:pPr>
          </w:p>
          <w:p w14:paraId="12B4474B">
            <w:pPr>
              <w:jc w:val="center"/>
              <w:rPr>
                <w:rFonts w:ascii="Acto CTT Book" w:hAnsi="Acto CTT Book"/>
                <w:b/>
                <w:sz w:val="22"/>
                <w:szCs w:val="22"/>
              </w:rPr>
            </w:pPr>
          </w:p>
          <w:p w14:paraId="244A5451">
            <w:pPr>
              <w:jc w:val="center"/>
              <w:rPr>
                <w:rFonts w:ascii="Acto CTT Book" w:hAnsi="Acto CTT Book"/>
                <w:b/>
                <w:sz w:val="22"/>
                <w:szCs w:val="22"/>
              </w:rPr>
            </w:pPr>
          </w:p>
          <w:p w14:paraId="3B456840">
            <w:pPr>
              <w:tabs>
                <w:tab w:val="left" w:pos="1910"/>
                <w:tab w:val="left" w:pos="6550"/>
              </w:tabs>
              <w:ind w:left="1843"/>
              <w:rPr>
                <w:rFonts w:ascii="Acto CTT Book" w:hAnsi="Acto CTT Book"/>
                <w:b/>
                <w:bCs/>
              </w:rPr>
            </w:pPr>
            <w:r>
              <w:rPr>
                <w:rFonts w:ascii="Acto CTT Book" w:hAnsi="Acto CTT Book"/>
                <w:b/>
                <w:bCs/>
              </w:rPr>
              <w:t xml:space="preserve">SICOMP                                                                            </w:t>
            </w:r>
          </w:p>
          <w:p w14:paraId="70BD351D">
            <w:pPr>
              <w:tabs>
                <w:tab w:val="left" w:pos="1910"/>
                <w:tab w:val="left" w:pos="6550"/>
              </w:tabs>
              <w:ind w:left="1843"/>
              <w:rPr>
                <w:rFonts w:ascii="Acto CTT Book" w:hAnsi="Acto CTT Book"/>
                <w:b/>
                <w:bCs/>
              </w:rPr>
            </w:pPr>
          </w:p>
          <w:p w14:paraId="25AB9FE2">
            <w:pPr>
              <w:tabs>
                <w:tab w:val="left" w:pos="1910"/>
                <w:tab w:val="left" w:pos="6550"/>
              </w:tabs>
              <w:ind w:left="1843"/>
              <w:rPr>
                <w:rFonts w:ascii="Acto CTT Book" w:hAnsi="Acto CTT Book"/>
                <w:b/>
                <w:bCs/>
              </w:rPr>
            </w:pPr>
          </w:p>
          <w:p w14:paraId="44216ECD">
            <w:pPr>
              <w:tabs>
                <w:tab w:val="left" w:pos="1910"/>
                <w:tab w:val="left" w:pos="6550"/>
              </w:tabs>
              <w:ind w:left="1843"/>
              <w:rPr>
                <w:rFonts w:ascii="Acto CTT Book" w:hAnsi="Acto CTT Book"/>
                <w:b/>
                <w:bCs/>
              </w:rPr>
            </w:pPr>
          </w:p>
          <w:p w14:paraId="51A4962C">
            <w:pPr>
              <w:tabs>
                <w:tab w:val="left" w:pos="1910"/>
                <w:tab w:val="left" w:pos="6550"/>
              </w:tabs>
              <w:ind w:left="1843"/>
              <w:rPr>
                <w:rFonts w:ascii="Acto CTT Book" w:hAnsi="Acto CTT Book"/>
                <w:b/>
                <w:bCs/>
              </w:rPr>
            </w:pPr>
          </w:p>
          <w:p w14:paraId="3221FECF">
            <w:pPr>
              <w:tabs>
                <w:tab w:val="left" w:pos="1910"/>
                <w:tab w:val="left" w:pos="6550"/>
              </w:tabs>
              <w:ind w:left="1843"/>
              <w:rPr>
                <w:rFonts w:ascii="Acto CTT Book" w:hAnsi="Acto CTT Book"/>
                <w:b/>
                <w:bCs/>
              </w:rPr>
            </w:pPr>
          </w:p>
          <w:p w14:paraId="5D392975">
            <w:pPr>
              <w:tabs>
                <w:tab w:val="left" w:pos="1910"/>
                <w:tab w:val="left" w:pos="6550"/>
              </w:tabs>
              <w:ind w:left="1843" w:hanging="393"/>
              <w:rPr>
                <w:rFonts w:ascii="Acto CTT Book" w:hAnsi="Acto CTT Book"/>
                <w:b/>
                <w:bCs/>
              </w:rPr>
            </w:pPr>
            <w:r>
              <w:rPr>
                <w:rFonts w:ascii="Acto CTT Book" w:hAnsi="Acto CTT Book"/>
                <w:b/>
                <w:bCs/>
              </w:rPr>
              <w:t xml:space="preserve">SERS/SNEET                                                                                                  </w:t>
            </w:r>
          </w:p>
          <w:p w14:paraId="37DC6A0D">
            <w:pPr>
              <w:jc w:val="center"/>
              <w:rPr>
                <w:rFonts w:ascii="Acto CTT Book" w:hAnsi="Acto CTT Book"/>
                <w:b/>
                <w:sz w:val="22"/>
                <w:szCs w:val="22"/>
              </w:rPr>
            </w:pPr>
          </w:p>
        </w:tc>
        <w:tc>
          <w:tcPr>
            <w:tcW w:w="4532" w:type="dxa"/>
          </w:tcPr>
          <w:p w14:paraId="48F82178">
            <w:pPr>
              <w:jc w:val="center"/>
              <w:rPr>
                <w:rFonts w:ascii="Acto CTT Book" w:hAnsi="Acto CTT Book"/>
                <w:b/>
                <w:sz w:val="22"/>
                <w:szCs w:val="22"/>
              </w:rPr>
            </w:pPr>
            <w:r>
              <w:rPr>
                <w:rFonts w:ascii="Acto CTT Book" w:hAnsi="Acto CTT Book"/>
                <w:b/>
                <w:sz w:val="22"/>
                <w:szCs w:val="22"/>
              </w:rPr>
              <w:t>SICTTEXPT</w:t>
            </w:r>
          </w:p>
          <w:p w14:paraId="232F143A">
            <w:pPr>
              <w:rPr>
                <w:rFonts w:ascii="Acto CTT Book" w:hAnsi="Acto CTT Book"/>
                <w:sz w:val="22"/>
                <w:szCs w:val="22"/>
              </w:rPr>
            </w:pPr>
          </w:p>
          <w:p w14:paraId="6D1ACD49">
            <w:pPr>
              <w:rPr>
                <w:rFonts w:ascii="Acto CTT Book" w:hAnsi="Acto CTT Book"/>
                <w:sz w:val="22"/>
                <w:szCs w:val="22"/>
              </w:rPr>
            </w:pPr>
          </w:p>
          <w:p w14:paraId="66B671C3">
            <w:pPr>
              <w:rPr>
                <w:rFonts w:ascii="Acto CTT Book" w:hAnsi="Acto CTT Book"/>
                <w:sz w:val="22"/>
                <w:szCs w:val="22"/>
              </w:rPr>
            </w:pPr>
          </w:p>
          <w:p w14:paraId="4545863E">
            <w:pPr>
              <w:rPr>
                <w:rFonts w:ascii="Acto CTT Book" w:hAnsi="Acto CTT Book"/>
                <w:sz w:val="22"/>
                <w:szCs w:val="22"/>
              </w:rPr>
            </w:pPr>
          </w:p>
          <w:p w14:paraId="61A6DB43">
            <w:pPr>
              <w:rPr>
                <w:rFonts w:ascii="Acto CTT Book" w:hAnsi="Acto CTT Book"/>
                <w:sz w:val="22"/>
                <w:szCs w:val="22"/>
              </w:rPr>
            </w:pPr>
          </w:p>
          <w:p w14:paraId="5CAC69CB">
            <w:pPr>
              <w:rPr>
                <w:rFonts w:ascii="Acto CTT Book" w:hAnsi="Acto CTT Book"/>
                <w:b/>
                <w:sz w:val="22"/>
                <w:szCs w:val="22"/>
              </w:rPr>
            </w:pPr>
            <w:r>
              <w:rPr>
                <w:rFonts w:ascii="Acto CTT Book" w:hAnsi="Acto CTT Book"/>
                <w:b/>
                <w:sz w:val="22"/>
                <w:szCs w:val="22"/>
              </w:rPr>
              <w:t xml:space="preserve">                                    FENTCOP</w:t>
            </w:r>
          </w:p>
          <w:p w14:paraId="304FFF73">
            <w:pPr>
              <w:rPr>
                <w:rFonts w:ascii="Acto CTT Book" w:hAnsi="Acto CTT Book"/>
                <w:b/>
                <w:sz w:val="22"/>
                <w:szCs w:val="22"/>
              </w:rPr>
            </w:pPr>
          </w:p>
          <w:p w14:paraId="29202FA5">
            <w:pPr>
              <w:rPr>
                <w:rFonts w:ascii="Acto CTT Book" w:hAnsi="Acto CTT Book"/>
                <w:b/>
                <w:sz w:val="22"/>
                <w:szCs w:val="22"/>
              </w:rPr>
            </w:pPr>
          </w:p>
          <w:p w14:paraId="2625C02A">
            <w:pPr>
              <w:rPr>
                <w:rFonts w:ascii="Acto CTT Book" w:hAnsi="Acto CTT Book"/>
                <w:b/>
                <w:sz w:val="22"/>
                <w:szCs w:val="22"/>
              </w:rPr>
            </w:pPr>
          </w:p>
          <w:p w14:paraId="43CD1EB8">
            <w:pPr>
              <w:rPr>
                <w:rFonts w:ascii="Acto CTT Book" w:hAnsi="Acto CTT Book"/>
                <w:b/>
                <w:sz w:val="22"/>
                <w:szCs w:val="22"/>
              </w:rPr>
            </w:pPr>
          </w:p>
          <w:p w14:paraId="55943F0E">
            <w:pPr>
              <w:rPr>
                <w:rFonts w:ascii="Acto CTT Book" w:hAnsi="Acto CTT Book"/>
                <w:b/>
                <w:sz w:val="22"/>
                <w:szCs w:val="22"/>
              </w:rPr>
            </w:pPr>
          </w:p>
          <w:p w14:paraId="37DC6A0E">
            <w:pPr>
              <w:rPr>
                <w:rFonts w:ascii="Acto CTT Book" w:hAnsi="Acto CTT Book"/>
                <w:sz w:val="22"/>
                <w:szCs w:val="22"/>
              </w:rPr>
            </w:pPr>
            <w:r>
              <w:rPr>
                <w:rFonts w:ascii="Acto CTT Book" w:hAnsi="Acto CTT Book"/>
                <w:b/>
                <w:bCs/>
              </w:rPr>
              <w:t xml:space="preserve">                               SINTTAV</w:t>
            </w:r>
          </w:p>
        </w:tc>
      </w:tr>
      <w:tr w14:paraId="37DC6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4532" w:type="dxa"/>
          </w:tcPr>
          <w:p w14:paraId="37DC6A29">
            <w:pPr>
              <w:rPr>
                <w:rFonts w:ascii="Acto CTT Book" w:hAnsi="Acto CTT Book"/>
                <w:b/>
                <w:sz w:val="22"/>
                <w:szCs w:val="22"/>
              </w:rPr>
            </w:pPr>
          </w:p>
        </w:tc>
        <w:tc>
          <w:tcPr>
            <w:tcW w:w="4532" w:type="dxa"/>
          </w:tcPr>
          <w:p w14:paraId="37DC6A2A">
            <w:pPr>
              <w:rPr>
                <w:rFonts w:ascii="Acto CTT Book" w:hAnsi="Acto CTT Book"/>
                <w:b/>
                <w:sz w:val="22"/>
                <w:szCs w:val="22"/>
              </w:rPr>
            </w:pPr>
          </w:p>
        </w:tc>
      </w:tr>
    </w:tbl>
    <w:p w14:paraId="2AE0FF41">
      <w:pPr>
        <w:tabs>
          <w:tab w:val="left" w:pos="1910"/>
          <w:tab w:val="left" w:pos="6550"/>
        </w:tabs>
        <w:ind w:left="1843"/>
        <w:rPr>
          <w:rFonts w:ascii="Acto CTT Book" w:hAnsi="Acto CTT Book"/>
          <w:b/>
          <w:bCs/>
          <w:lang w:val="en-US"/>
        </w:rPr>
      </w:pPr>
      <w:r>
        <w:rPr>
          <w:rFonts w:ascii="Acto CTT Book" w:hAnsi="Acto CTT Book"/>
          <w:lang w:val="en-US"/>
        </w:rPr>
        <w:t xml:space="preserve">                                  </w:t>
      </w:r>
      <w:r>
        <w:rPr>
          <w:rFonts w:ascii="Acto CTT Book" w:hAnsi="Acto CTT Book"/>
          <w:b/>
          <w:bCs/>
          <w:lang w:val="en-US"/>
        </w:rPr>
        <w:t xml:space="preserve">                                                                                                                                                   </w:t>
      </w:r>
    </w:p>
    <w:p w14:paraId="2F66CE93">
      <w:pPr>
        <w:tabs>
          <w:tab w:val="left" w:pos="1910"/>
          <w:tab w:val="left" w:pos="6550"/>
        </w:tabs>
        <w:ind w:left="1843"/>
        <w:rPr>
          <w:rFonts w:ascii="Acto CTT Book" w:hAnsi="Acto CTT Book"/>
          <w:b/>
          <w:bCs/>
          <w:lang w:val="en-US"/>
        </w:rPr>
      </w:pPr>
    </w:p>
    <w:sectPr>
      <w:headerReference r:id="rId7" w:type="first"/>
      <w:footerReference r:id="rId10" w:type="first"/>
      <w:headerReference r:id="rId5" w:type="default"/>
      <w:footerReference r:id="rId8" w:type="default"/>
      <w:headerReference r:id="rId6" w:type="even"/>
      <w:footerReference r:id="rId9" w:type="even"/>
      <w:pgSz w:w="11906" w:h="16838"/>
      <w:pgMar w:top="1276" w:right="1701" w:bottom="709"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Arial (W1)">
    <w:altName w:val="Arial"/>
    <w:panose1 w:val="00000000000000000000"/>
    <w:charset w:val="00"/>
    <w:family w:val="swiss"/>
    <w:pitch w:val="default"/>
    <w:sig w:usb0="00000000" w:usb1="00000000" w:usb2="00000008" w:usb3="00000000" w:csb0="000001FF" w:csb1="00000000"/>
  </w:font>
  <w:font w:name="Segoe UI">
    <w:panose1 w:val="020B0502040204020203"/>
    <w:charset w:val="00"/>
    <w:family w:val="swiss"/>
    <w:pitch w:val="default"/>
    <w:sig w:usb0="E4002EFF" w:usb1="C000E47F" w:usb2="00000009" w:usb3="00000000" w:csb0="200001FF" w:csb1="00000000"/>
  </w:font>
  <w:font w:name="Acto CTT Book">
    <w:altName w:val="Cambria"/>
    <w:panose1 w:val="00000000000000000000"/>
    <w:charset w:val="00"/>
    <w:family w:val="modern"/>
    <w:pitch w:val="default"/>
    <w:sig w:usb0="00000000" w:usb1="00000000" w:usb2="00000000" w:usb3="00000000" w:csb0="00000093" w:csb1="00000000"/>
  </w:font>
  <w:font w:name="Wingdings">
    <w:panose1 w:val="05000000000000000000"/>
    <w:charset w:val="02"/>
    <w:family w:val="auto"/>
    <w:pitch w:val="default"/>
    <w:sig w:usb0="00000000" w:usb1="00000000" w:usb2="00000000" w:usb3="00000000" w:csb0="80000000" w:csb1="0000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08431404"/>
      <w:docPartObj>
        <w:docPartGallery w:val="AutoText"/>
      </w:docPartObj>
    </w:sdtPr>
    <w:sdtContent>
      <w:sdt>
        <w:sdtPr>
          <w:id w:val="-1769616900"/>
          <w:docPartObj>
            <w:docPartGallery w:val="AutoText"/>
          </w:docPartObj>
        </w:sdtPr>
        <w:sdtContent>
          <w:p w14:paraId="4A4852E3">
            <w:pPr>
              <w:pStyle w:val="9"/>
              <w:jc w:val="right"/>
            </w:pPr>
            <w:r>
              <w:t xml:space="preserve">Página </w:t>
            </w:r>
            <w:r>
              <w:rPr>
                <w:b/>
                <w:bCs/>
              </w:rPr>
              <w:fldChar w:fldCharType="begin"/>
            </w:r>
            <w:r>
              <w:rPr>
                <w:b/>
                <w:bCs/>
              </w:rPr>
              <w:instrText xml:space="preserve">PAGE</w:instrText>
            </w:r>
            <w:r>
              <w:rPr>
                <w:b/>
                <w:bCs/>
              </w:rPr>
              <w:fldChar w:fldCharType="separate"/>
            </w:r>
            <w:r>
              <w:rPr>
                <w:b/>
                <w:bCs/>
              </w:rPr>
              <w:t>3</w:t>
            </w:r>
            <w:r>
              <w:rPr>
                <w:b/>
                <w:bCs/>
              </w:rPr>
              <w:fldChar w:fldCharType="end"/>
            </w:r>
            <w:r>
              <w:t xml:space="preserve"> de </w:t>
            </w:r>
            <w:r>
              <w:rPr>
                <w:b/>
                <w:bCs/>
              </w:rPr>
              <w:fldChar w:fldCharType="begin"/>
            </w:r>
            <w:r>
              <w:rPr>
                <w:b/>
                <w:bCs/>
              </w:rPr>
              <w:instrText xml:space="preserve">NUMPAGES</w:instrText>
            </w:r>
            <w:r>
              <w:rPr>
                <w:b/>
                <w:bCs/>
              </w:rPr>
              <w:fldChar w:fldCharType="separate"/>
            </w:r>
            <w:r>
              <w:rPr>
                <w:b/>
                <w:bCs/>
              </w:rPr>
              <w:t>6</w:t>
            </w:r>
            <w:r>
              <w:rPr>
                <w:b/>
                <w:bCs/>
              </w:rPr>
              <w:fldChar w:fldCharType="end"/>
            </w:r>
          </w:p>
        </w:sdtContent>
      </w:sdt>
    </w:sdtContent>
  </w:sdt>
  <w:p w14:paraId="37DC6A35">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7F917">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1E4E9">
    <w:pPr>
      <w:pStyle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05F884">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F7E03">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0DC7F0">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111CFC"/>
    <w:multiLevelType w:val="multilevel"/>
    <w:tmpl w:val="1E111CFC"/>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1">
    <w:nsid w:val="2D5831AD"/>
    <w:multiLevelType w:val="multilevel"/>
    <w:tmpl w:val="2D5831A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351053D5"/>
    <w:multiLevelType w:val="multilevel"/>
    <w:tmpl w:val="351053D5"/>
    <w:lvl w:ilvl="0" w:tentative="0">
      <w:start w:val="1"/>
      <w:numFmt w:val="lowerLetter"/>
      <w:lvlText w:val="%1)"/>
      <w:lvlJc w:val="left"/>
      <w:pPr>
        <w:ind w:left="1501" w:hanging="360"/>
      </w:pPr>
      <w:rPr>
        <w:rFonts w:hint="default"/>
      </w:rPr>
    </w:lvl>
    <w:lvl w:ilvl="1" w:tentative="0">
      <w:start w:val="1"/>
      <w:numFmt w:val="lowerLetter"/>
      <w:lvlText w:val="%2."/>
      <w:lvlJc w:val="left"/>
      <w:pPr>
        <w:ind w:left="2221" w:hanging="360"/>
      </w:pPr>
    </w:lvl>
    <w:lvl w:ilvl="2" w:tentative="0">
      <w:start w:val="1"/>
      <w:numFmt w:val="lowerRoman"/>
      <w:lvlText w:val="%3."/>
      <w:lvlJc w:val="right"/>
      <w:pPr>
        <w:ind w:left="2941" w:hanging="180"/>
      </w:pPr>
    </w:lvl>
    <w:lvl w:ilvl="3" w:tentative="0">
      <w:start w:val="1"/>
      <w:numFmt w:val="decimal"/>
      <w:lvlText w:val="%4."/>
      <w:lvlJc w:val="left"/>
      <w:pPr>
        <w:ind w:left="3661" w:hanging="360"/>
      </w:pPr>
    </w:lvl>
    <w:lvl w:ilvl="4" w:tentative="0">
      <w:start w:val="1"/>
      <w:numFmt w:val="lowerLetter"/>
      <w:lvlText w:val="%5."/>
      <w:lvlJc w:val="left"/>
      <w:pPr>
        <w:ind w:left="4381" w:hanging="360"/>
      </w:pPr>
    </w:lvl>
    <w:lvl w:ilvl="5" w:tentative="0">
      <w:start w:val="1"/>
      <w:numFmt w:val="lowerRoman"/>
      <w:lvlText w:val="%6."/>
      <w:lvlJc w:val="right"/>
      <w:pPr>
        <w:ind w:left="5101" w:hanging="180"/>
      </w:pPr>
    </w:lvl>
    <w:lvl w:ilvl="6" w:tentative="0">
      <w:start w:val="1"/>
      <w:numFmt w:val="decimal"/>
      <w:lvlText w:val="%7."/>
      <w:lvlJc w:val="left"/>
      <w:pPr>
        <w:ind w:left="5821" w:hanging="360"/>
      </w:pPr>
    </w:lvl>
    <w:lvl w:ilvl="7" w:tentative="0">
      <w:start w:val="1"/>
      <w:numFmt w:val="lowerLetter"/>
      <w:lvlText w:val="%8."/>
      <w:lvlJc w:val="left"/>
      <w:pPr>
        <w:ind w:left="6541" w:hanging="360"/>
      </w:pPr>
    </w:lvl>
    <w:lvl w:ilvl="8" w:tentative="0">
      <w:start w:val="1"/>
      <w:numFmt w:val="lowerRoman"/>
      <w:lvlText w:val="%9."/>
      <w:lvlJc w:val="right"/>
      <w:pPr>
        <w:ind w:left="7261"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7"/>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F69"/>
    <w:rsid w:val="000029F4"/>
    <w:rsid w:val="00003315"/>
    <w:rsid w:val="00003D13"/>
    <w:rsid w:val="00004B6E"/>
    <w:rsid w:val="00005EA4"/>
    <w:rsid w:val="0000691E"/>
    <w:rsid w:val="00011214"/>
    <w:rsid w:val="00012127"/>
    <w:rsid w:val="000142A4"/>
    <w:rsid w:val="0001562B"/>
    <w:rsid w:val="0001598B"/>
    <w:rsid w:val="00015D69"/>
    <w:rsid w:val="000166C2"/>
    <w:rsid w:val="000175D8"/>
    <w:rsid w:val="0002033C"/>
    <w:rsid w:val="000210D9"/>
    <w:rsid w:val="00021E8B"/>
    <w:rsid w:val="0002296C"/>
    <w:rsid w:val="00023409"/>
    <w:rsid w:val="00024039"/>
    <w:rsid w:val="000256CF"/>
    <w:rsid w:val="00026B39"/>
    <w:rsid w:val="00026B45"/>
    <w:rsid w:val="000273E5"/>
    <w:rsid w:val="0003026E"/>
    <w:rsid w:val="00031848"/>
    <w:rsid w:val="00031F00"/>
    <w:rsid w:val="00032300"/>
    <w:rsid w:val="00034391"/>
    <w:rsid w:val="00034D64"/>
    <w:rsid w:val="00036871"/>
    <w:rsid w:val="00036923"/>
    <w:rsid w:val="00036F56"/>
    <w:rsid w:val="00040E8F"/>
    <w:rsid w:val="00041544"/>
    <w:rsid w:val="000416CF"/>
    <w:rsid w:val="00044B39"/>
    <w:rsid w:val="000453D7"/>
    <w:rsid w:val="000458FA"/>
    <w:rsid w:val="000461D3"/>
    <w:rsid w:val="000476A6"/>
    <w:rsid w:val="00047833"/>
    <w:rsid w:val="00047BE0"/>
    <w:rsid w:val="00050F35"/>
    <w:rsid w:val="00050F80"/>
    <w:rsid w:val="00052653"/>
    <w:rsid w:val="0005369C"/>
    <w:rsid w:val="00054342"/>
    <w:rsid w:val="000564BB"/>
    <w:rsid w:val="000565F5"/>
    <w:rsid w:val="00057845"/>
    <w:rsid w:val="00057A94"/>
    <w:rsid w:val="000609B6"/>
    <w:rsid w:val="00061E3D"/>
    <w:rsid w:val="00062430"/>
    <w:rsid w:val="0006307D"/>
    <w:rsid w:val="00066478"/>
    <w:rsid w:val="00066937"/>
    <w:rsid w:val="00066DDC"/>
    <w:rsid w:val="00066F89"/>
    <w:rsid w:val="0006707A"/>
    <w:rsid w:val="00070736"/>
    <w:rsid w:val="0007098B"/>
    <w:rsid w:val="00072551"/>
    <w:rsid w:val="00072D9F"/>
    <w:rsid w:val="00075E76"/>
    <w:rsid w:val="000763BF"/>
    <w:rsid w:val="00076A9F"/>
    <w:rsid w:val="0007730A"/>
    <w:rsid w:val="00080069"/>
    <w:rsid w:val="000809AE"/>
    <w:rsid w:val="00080EF1"/>
    <w:rsid w:val="000821DC"/>
    <w:rsid w:val="00082CA6"/>
    <w:rsid w:val="00084184"/>
    <w:rsid w:val="00084AA8"/>
    <w:rsid w:val="00084E1A"/>
    <w:rsid w:val="000865CA"/>
    <w:rsid w:val="000876F4"/>
    <w:rsid w:val="00087752"/>
    <w:rsid w:val="00090A1D"/>
    <w:rsid w:val="00092487"/>
    <w:rsid w:val="0009479E"/>
    <w:rsid w:val="00094CFA"/>
    <w:rsid w:val="00094DDF"/>
    <w:rsid w:val="000976C8"/>
    <w:rsid w:val="000A0161"/>
    <w:rsid w:val="000A03A9"/>
    <w:rsid w:val="000A0973"/>
    <w:rsid w:val="000A2878"/>
    <w:rsid w:val="000A4B2A"/>
    <w:rsid w:val="000A53B3"/>
    <w:rsid w:val="000A5B8C"/>
    <w:rsid w:val="000A7289"/>
    <w:rsid w:val="000A7DEC"/>
    <w:rsid w:val="000B0934"/>
    <w:rsid w:val="000B13D1"/>
    <w:rsid w:val="000B2A50"/>
    <w:rsid w:val="000B4300"/>
    <w:rsid w:val="000B4E09"/>
    <w:rsid w:val="000B61FC"/>
    <w:rsid w:val="000B7760"/>
    <w:rsid w:val="000C0BAB"/>
    <w:rsid w:val="000C0CD1"/>
    <w:rsid w:val="000C2195"/>
    <w:rsid w:val="000C505B"/>
    <w:rsid w:val="000C6258"/>
    <w:rsid w:val="000C6572"/>
    <w:rsid w:val="000C785F"/>
    <w:rsid w:val="000C7FDF"/>
    <w:rsid w:val="000D048D"/>
    <w:rsid w:val="000D0661"/>
    <w:rsid w:val="000D35FC"/>
    <w:rsid w:val="000D4397"/>
    <w:rsid w:val="000D4534"/>
    <w:rsid w:val="000D65F0"/>
    <w:rsid w:val="000D6AEC"/>
    <w:rsid w:val="000D7569"/>
    <w:rsid w:val="000E3139"/>
    <w:rsid w:val="000E4A8F"/>
    <w:rsid w:val="000E5211"/>
    <w:rsid w:val="000E5A19"/>
    <w:rsid w:val="000E6A86"/>
    <w:rsid w:val="000E7BAC"/>
    <w:rsid w:val="000F0112"/>
    <w:rsid w:val="000F0A21"/>
    <w:rsid w:val="000F13C2"/>
    <w:rsid w:val="000F16EC"/>
    <w:rsid w:val="000F3950"/>
    <w:rsid w:val="000F71DC"/>
    <w:rsid w:val="000F728F"/>
    <w:rsid w:val="000F79E2"/>
    <w:rsid w:val="000F7E79"/>
    <w:rsid w:val="0010009D"/>
    <w:rsid w:val="00100BA3"/>
    <w:rsid w:val="00102867"/>
    <w:rsid w:val="00103D65"/>
    <w:rsid w:val="00105559"/>
    <w:rsid w:val="0010673F"/>
    <w:rsid w:val="00107B1C"/>
    <w:rsid w:val="00107B68"/>
    <w:rsid w:val="0011177D"/>
    <w:rsid w:val="0011197B"/>
    <w:rsid w:val="001144B5"/>
    <w:rsid w:val="0011492D"/>
    <w:rsid w:val="00114D45"/>
    <w:rsid w:val="001167AF"/>
    <w:rsid w:val="001172F4"/>
    <w:rsid w:val="00117871"/>
    <w:rsid w:val="001178AA"/>
    <w:rsid w:val="00117BA3"/>
    <w:rsid w:val="00117E35"/>
    <w:rsid w:val="001207E0"/>
    <w:rsid w:val="001209C4"/>
    <w:rsid w:val="00120A5C"/>
    <w:rsid w:val="00126DAA"/>
    <w:rsid w:val="00130DCB"/>
    <w:rsid w:val="001311AF"/>
    <w:rsid w:val="00131300"/>
    <w:rsid w:val="00131797"/>
    <w:rsid w:val="00132397"/>
    <w:rsid w:val="00132E3D"/>
    <w:rsid w:val="00133C5F"/>
    <w:rsid w:val="00134EA7"/>
    <w:rsid w:val="001352F4"/>
    <w:rsid w:val="00135AB5"/>
    <w:rsid w:val="00136723"/>
    <w:rsid w:val="00136922"/>
    <w:rsid w:val="001370C3"/>
    <w:rsid w:val="00137196"/>
    <w:rsid w:val="0014019E"/>
    <w:rsid w:val="00140338"/>
    <w:rsid w:val="00140988"/>
    <w:rsid w:val="001422E3"/>
    <w:rsid w:val="00143CD3"/>
    <w:rsid w:val="00144B14"/>
    <w:rsid w:val="0014541A"/>
    <w:rsid w:val="00145B23"/>
    <w:rsid w:val="00146DE7"/>
    <w:rsid w:val="00147C1B"/>
    <w:rsid w:val="00150BF2"/>
    <w:rsid w:val="001526D3"/>
    <w:rsid w:val="00153620"/>
    <w:rsid w:val="00153A74"/>
    <w:rsid w:val="00155D27"/>
    <w:rsid w:val="00156206"/>
    <w:rsid w:val="001562CE"/>
    <w:rsid w:val="0016004C"/>
    <w:rsid w:val="00160367"/>
    <w:rsid w:val="001608C9"/>
    <w:rsid w:val="00160A6E"/>
    <w:rsid w:val="00160CD8"/>
    <w:rsid w:val="00160DAA"/>
    <w:rsid w:val="00160E81"/>
    <w:rsid w:val="00161AC5"/>
    <w:rsid w:val="0016224B"/>
    <w:rsid w:val="001628C8"/>
    <w:rsid w:val="00165ABF"/>
    <w:rsid w:val="00172070"/>
    <w:rsid w:val="00172EDF"/>
    <w:rsid w:val="00174F7F"/>
    <w:rsid w:val="001755DC"/>
    <w:rsid w:val="00175ACC"/>
    <w:rsid w:val="00175B97"/>
    <w:rsid w:val="0017605D"/>
    <w:rsid w:val="001760CC"/>
    <w:rsid w:val="00176DFA"/>
    <w:rsid w:val="00182076"/>
    <w:rsid w:val="00182724"/>
    <w:rsid w:val="00183667"/>
    <w:rsid w:val="00183755"/>
    <w:rsid w:val="00183AD3"/>
    <w:rsid w:val="00183C63"/>
    <w:rsid w:val="00183CD4"/>
    <w:rsid w:val="00184C06"/>
    <w:rsid w:val="00184ECD"/>
    <w:rsid w:val="00186C74"/>
    <w:rsid w:val="00186D7F"/>
    <w:rsid w:val="00186E16"/>
    <w:rsid w:val="001906E2"/>
    <w:rsid w:val="00190D91"/>
    <w:rsid w:val="00191229"/>
    <w:rsid w:val="001918CB"/>
    <w:rsid w:val="00193DA9"/>
    <w:rsid w:val="00193E6E"/>
    <w:rsid w:val="001940F3"/>
    <w:rsid w:val="00194F82"/>
    <w:rsid w:val="00195648"/>
    <w:rsid w:val="00195A55"/>
    <w:rsid w:val="00196603"/>
    <w:rsid w:val="00197E80"/>
    <w:rsid w:val="001A25BE"/>
    <w:rsid w:val="001A33A5"/>
    <w:rsid w:val="001A3712"/>
    <w:rsid w:val="001A3D99"/>
    <w:rsid w:val="001A41B7"/>
    <w:rsid w:val="001A5293"/>
    <w:rsid w:val="001A56C4"/>
    <w:rsid w:val="001A693D"/>
    <w:rsid w:val="001A6A7F"/>
    <w:rsid w:val="001A6FA4"/>
    <w:rsid w:val="001A7492"/>
    <w:rsid w:val="001B0F5B"/>
    <w:rsid w:val="001B22F6"/>
    <w:rsid w:val="001B2D3B"/>
    <w:rsid w:val="001B3C5E"/>
    <w:rsid w:val="001B46C9"/>
    <w:rsid w:val="001B580E"/>
    <w:rsid w:val="001B6492"/>
    <w:rsid w:val="001B697E"/>
    <w:rsid w:val="001C15D4"/>
    <w:rsid w:val="001C182C"/>
    <w:rsid w:val="001C4983"/>
    <w:rsid w:val="001C5701"/>
    <w:rsid w:val="001C574C"/>
    <w:rsid w:val="001C6460"/>
    <w:rsid w:val="001C6A27"/>
    <w:rsid w:val="001C78FA"/>
    <w:rsid w:val="001D131E"/>
    <w:rsid w:val="001D2473"/>
    <w:rsid w:val="001D4329"/>
    <w:rsid w:val="001D433F"/>
    <w:rsid w:val="001D4994"/>
    <w:rsid w:val="001D670C"/>
    <w:rsid w:val="001D7B72"/>
    <w:rsid w:val="001E09C9"/>
    <w:rsid w:val="001E0A5E"/>
    <w:rsid w:val="001E29F8"/>
    <w:rsid w:val="001E3BC1"/>
    <w:rsid w:val="001E411E"/>
    <w:rsid w:val="001E68F3"/>
    <w:rsid w:val="001E6955"/>
    <w:rsid w:val="001E7148"/>
    <w:rsid w:val="001E7AE5"/>
    <w:rsid w:val="001E7B4B"/>
    <w:rsid w:val="001E7E54"/>
    <w:rsid w:val="001F1D91"/>
    <w:rsid w:val="001F21C7"/>
    <w:rsid w:val="001F2624"/>
    <w:rsid w:val="001F4BB9"/>
    <w:rsid w:val="001F508C"/>
    <w:rsid w:val="001F5C7B"/>
    <w:rsid w:val="001F5DC4"/>
    <w:rsid w:val="001F644B"/>
    <w:rsid w:val="001F6CF6"/>
    <w:rsid w:val="001F7614"/>
    <w:rsid w:val="00200930"/>
    <w:rsid w:val="002017C4"/>
    <w:rsid w:val="00203AF9"/>
    <w:rsid w:val="00203EEA"/>
    <w:rsid w:val="00206EFE"/>
    <w:rsid w:val="00207EC9"/>
    <w:rsid w:val="002128E3"/>
    <w:rsid w:val="002140E2"/>
    <w:rsid w:val="002143DD"/>
    <w:rsid w:val="002152FA"/>
    <w:rsid w:val="00217F14"/>
    <w:rsid w:val="00220D6B"/>
    <w:rsid w:val="00222854"/>
    <w:rsid w:val="002233E5"/>
    <w:rsid w:val="00224B29"/>
    <w:rsid w:val="00224C23"/>
    <w:rsid w:val="00224CDF"/>
    <w:rsid w:val="00225C3A"/>
    <w:rsid w:val="00227FE9"/>
    <w:rsid w:val="00230313"/>
    <w:rsid w:val="00230432"/>
    <w:rsid w:val="00230B58"/>
    <w:rsid w:val="00231209"/>
    <w:rsid w:val="002324BA"/>
    <w:rsid w:val="002329B3"/>
    <w:rsid w:val="00232A38"/>
    <w:rsid w:val="002340AE"/>
    <w:rsid w:val="002345C2"/>
    <w:rsid w:val="0023704A"/>
    <w:rsid w:val="00237085"/>
    <w:rsid w:val="00237951"/>
    <w:rsid w:val="00240DF8"/>
    <w:rsid w:val="00241A06"/>
    <w:rsid w:val="00242012"/>
    <w:rsid w:val="002434E2"/>
    <w:rsid w:val="00244451"/>
    <w:rsid w:val="002447C3"/>
    <w:rsid w:val="00247551"/>
    <w:rsid w:val="00250B98"/>
    <w:rsid w:val="00253775"/>
    <w:rsid w:val="002541D5"/>
    <w:rsid w:val="002554B2"/>
    <w:rsid w:val="00256FAB"/>
    <w:rsid w:val="002571D3"/>
    <w:rsid w:val="00257236"/>
    <w:rsid w:val="002573FB"/>
    <w:rsid w:val="002575D6"/>
    <w:rsid w:val="00260995"/>
    <w:rsid w:val="002629B7"/>
    <w:rsid w:val="00266578"/>
    <w:rsid w:val="00266C3B"/>
    <w:rsid w:val="00270DA3"/>
    <w:rsid w:val="00272E5C"/>
    <w:rsid w:val="00272F3E"/>
    <w:rsid w:val="00277A50"/>
    <w:rsid w:val="00277FC9"/>
    <w:rsid w:val="002803C5"/>
    <w:rsid w:val="00280426"/>
    <w:rsid w:val="002807E8"/>
    <w:rsid w:val="00282A87"/>
    <w:rsid w:val="002832F7"/>
    <w:rsid w:val="00283EF6"/>
    <w:rsid w:val="002840B7"/>
    <w:rsid w:val="00285C68"/>
    <w:rsid w:val="00292281"/>
    <w:rsid w:val="0029380C"/>
    <w:rsid w:val="0029558C"/>
    <w:rsid w:val="00296E1C"/>
    <w:rsid w:val="002A0ACC"/>
    <w:rsid w:val="002A0BB5"/>
    <w:rsid w:val="002A1F35"/>
    <w:rsid w:val="002A46BC"/>
    <w:rsid w:val="002A4D68"/>
    <w:rsid w:val="002A4DA7"/>
    <w:rsid w:val="002A517B"/>
    <w:rsid w:val="002A756B"/>
    <w:rsid w:val="002A7F5A"/>
    <w:rsid w:val="002B08D4"/>
    <w:rsid w:val="002B22A7"/>
    <w:rsid w:val="002B3CF5"/>
    <w:rsid w:val="002B4FD4"/>
    <w:rsid w:val="002B799A"/>
    <w:rsid w:val="002C036B"/>
    <w:rsid w:val="002C1D28"/>
    <w:rsid w:val="002C2584"/>
    <w:rsid w:val="002C4F91"/>
    <w:rsid w:val="002C5DAC"/>
    <w:rsid w:val="002C5F2A"/>
    <w:rsid w:val="002C6452"/>
    <w:rsid w:val="002D0A66"/>
    <w:rsid w:val="002D1719"/>
    <w:rsid w:val="002D27F1"/>
    <w:rsid w:val="002D310C"/>
    <w:rsid w:val="002D376D"/>
    <w:rsid w:val="002D550F"/>
    <w:rsid w:val="002D6DF5"/>
    <w:rsid w:val="002D72E7"/>
    <w:rsid w:val="002D776C"/>
    <w:rsid w:val="002D7DD5"/>
    <w:rsid w:val="002E00B6"/>
    <w:rsid w:val="002E04A6"/>
    <w:rsid w:val="002E0E4A"/>
    <w:rsid w:val="002E0F20"/>
    <w:rsid w:val="002E3F5A"/>
    <w:rsid w:val="002E518A"/>
    <w:rsid w:val="002E6348"/>
    <w:rsid w:val="002E76CF"/>
    <w:rsid w:val="002E7D3D"/>
    <w:rsid w:val="002F00A9"/>
    <w:rsid w:val="002F0FBC"/>
    <w:rsid w:val="002F30BF"/>
    <w:rsid w:val="002F3481"/>
    <w:rsid w:val="002F4279"/>
    <w:rsid w:val="002F4FB3"/>
    <w:rsid w:val="002F55C7"/>
    <w:rsid w:val="0030130A"/>
    <w:rsid w:val="00302A60"/>
    <w:rsid w:val="003031CA"/>
    <w:rsid w:val="003034EA"/>
    <w:rsid w:val="003036EE"/>
    <w:rsid w:val="00303944"/>
    <w:rsid w:val="00303B60"/>
    <w:rsid w:val="00303D3E"/>
    <w:rsid w:val="00303EDD"/>
    <w:rsid w:val="00307A15"/>
    <w:rsid w:val="003109F7"/>
    <w:rsid w:val="00310EA7"/>
    <w:rsid w:val="0031103D"/>
    <w:rsid w:val="003111A1"/>
    <w:rsid w:val="003112A5"/>
    <w:rsid w:val="003129BC"/>
    <w:rsid w:val="003145BA"/>
    <w:rsid w:val="00314C80"/>
    <w:rsid w:val="003150C2"/>
    <w:rsid w:val="003161F4"/>
    <w:rsid w:val="003201FD"/>
    <w:rsid w:val="00320F85"/>
    <w:rsid w:val="00321266"/>
    <w:rsid w:val="00321B72"/>
    <w:rsid w:val="0032204F"/>
    <w:rsid w:val="00325B98"/>
    <w:rsid w:val="00325C29"/>
    <w:rsid w:val="00325F31"/>
    <w:rsid w:val="00326C73"/>
    <w:rsid w:val="003274BB"/>
    <w:rsid w:val="00330405"/>
    <w:rsid w:val="00331261"/>
    <w:rsid w:val="00332795"/>
    <w:rsid w:val="003336C8"/>
    <w:rsid w:val="00334C13"/>
    <w:rsid w:val="00335CFC"/>
    <w:rsid w:val="003408A6"/>
    <w:rsid w:val="00340967"/>
    <w:rsid w:val="003416E7"/>
    <w:rsid w:val="00343625"/>
    <w:rsid w:val="003452CA"/>
    <w:rsid w:val="00345438"/>
    <w:rsid w:val="0034613C"/>
    <w:rsid w:val="00347638"/>
    <w:rsid w:val="00347BD7"/>
    <w:rsid w:val="00350F06"/>
    <w:rsid w:val="00351CF6"/>
    <w:rsid w:val="00352140"/>
    <w:rsid w:val="00354C50"/>
    <w:rsid w:val="00355A23"/>
    <w:rsid w:val="003562D0"/>
    <w:rsid w:val="0035724A"/>
    <w:rsid w:val="0036098B"/>
    <w:rsid w:val="0036235D"/>
    <w:rsid w:val="00362533"/>
    <w:rsid w:val="0036298B"/>
    <w:rsid w:val="00365172"/>
    <w:rsid w:val="00367303"/>
    <w:rsid w:val="00367604"/>
    <w:rsid w:val="00370D07"/>
    <w:rsid w:val="00370EF1"/>
    <w:rsid w:val="00374446"/>
    <w:rsid w:val="00374716"/>
    <w:rsid w:val="00374E61"/>
    <w:rsid w:val="003768B6"/>
    <w:rsid w:val="00376B8B"/>
    <w:rsid w:val="0037796E"/>
    <w:rsid w:val="00377980"/>
    <w:rsid w:val="00380B2C"/>
    <w:rsid w:val="00380CD0"/>
    <w:rsid w:val="003847E1"/>
    <w:rsid w:val="00384C75"/>
    <w:rsid w:val="003876B3"/>
    <w:rsid w:val="00387946"/>
    <w:rsid w:val="003879B7"/>
    <w:rsid w:val="00390CBE"/>
    <w:rsid w:val="00392032"/>
    <w:rsid w:val="003925BC"/>
    <w:rsid w:val="00392677"/>
    <w:rsid w:val="0039336F"/>
    <w:rsid w:val="00394DAE"/>
    <w:rsid w:val="0039508E"/>
    <w:rsid w:val="00395AFA"/>
    <w:rsid w:val="00396643"/>
    <w:rsid w:val="003974E0"/>
    <w:rsid w:val="003A16C5"/>
    <w:rsid w:val="003A27A7"/>
    <w:rsid w:val="003A2B20"/>
    <w:rsid w:val="003A3984"/>
    <w:rsid w:val="003A4CBA"/>
    <w:rsid w:val="003A710B"/>
    <w:rsid w:val="003A72BB"/>
    <w:rsid w:val="003B045C"/>
    <w:rsid w:val="003B3201"/>
    <w:rsid w:val="003B3BB3"/>
    <w:rsid w:val="003B432E"/>
    <w:rsid w:val="003B608E"/>
    <w:rsid w:val="003B70F5"/>
    <w:rsid w:val="003B7A5C"/>
    <w:rsid w:val="003B7B2B"/>
    <w:rsid w:val="003B7BBD"/>
    <w:rsid w:val="003C0B1E"/>
    <w:rsid w:val="003C18FC"/>
    <w:rsid w:val="003C1D9E"/>
    <w:rsid w:val="003C3A09"/>
    <w:rsid w:val="003C49A5"/>
    <w:rsid w:val="003C5104"/>
    <w:rsid w:val="003C53CC"/>
    <w:rsid w:val="003C54D7"/>
    <w:rsid w:val="003C61C2"/>
    <w:rsid w:val="003C6A4A"/>
    <w:rsid w:val="003C6BE5"/>
    <w:rsid w:val="003C766B"/>
    <w:rsid w:val="003D1BDE"/>
    <w:rsid w:val="003D2F47"/>
    <w:rsid w:val="003D3366"/>
    <w:rsid w:val="003D3CD0"/>
    <w:rsid w:val="003D46E9"/>
    <w:rsid w:val="003D5236"/>
    <w:rsid w:val="003D664C"/>
    <w:rsid w:val="003D71BA"/>
    <w:rsid w:val="003D7DF5"/>
    <w:rsid w:val="003E0BEE"/>
    <w:rsid w:val="003E1194"/>
    <w:rsid w:val="003E3602"/>
    <w:rsid w:val="003E485D"/>
    <w:rsid w:val="003E4E64"/>
    <w:rsid w:val="003E73C8"/>
    <w:rsid w:val="003E74A2"/>
    <w:rsid w:val="003F1E69"/>
    <w:rsid w:val="003F2210"/>
    <w:rsid w:val="003F3587"/>
    <w:rsid w:val="003F4868"/>
    <w:rsid w:val="003F5A0C"/>
    <w:rsid w:val="003F64D7"/>
    <w:rsid w:val="003F7A1D"/>
    <w:rsid w:val="003F7A4D"/>
    <w:rsid w:val="0040028E"/>
    <w:rsid w:val="004003D7"/>
    <w:rsid w:val="004035A1"/>
    <w:rsid w:val="004042BA"/>
    <w:rsid w:val="0040449C"/>
    <w:rsid w:val="00405158"/>
    <w:rsid w:val="00406B51"/>
    <w:rsid w:val="00406E18"/>
    <w:rsid w:val="00410BE3"/>
    <w:rsid w:val="00411656"/>
    <w:rsid w:val="00411A37"/>
    <w:rsid w:val="00412BC3"/>
    <w:rsid w:val="004135A3"/>
    <w:rsid w:val="0041418F"/>
    <w:rsid w:val="00414CEE"/>
    <w:rsid w:val="00416162"/>
    <w:rsid w:val="004168EC"/>
    <w:rsid w:val="00417A90"/>
    <w:rsid w:val="00417DDA"/>
    <w:rsid w:val="004208C2"/>
    <w:rsid w:val="004211E4"/>
    <w:rsid w:val="00422A7B"/>
    <w:rsid w:val="00422E1F"/>
    <w:rsid w:val="00422FFC"/>
    <w:rsid w:val="00423183"/>
    <w:rsid w:val="004252F6"/>
    <w:rsid w:val="004265AF"/>
    <w:rsid w:val="004268C5"/>
    <w:rsid w:val="0042771A"/>
    <w:rsid w:val="00427EF8"/>
    <w:rsid w:val="00432232"/>
    <w:rsid w:val="00432271"/>
    <w:rsid w:val="00432AE9"/>
    <w:rsid w:val="0043323E"/>
    <w:rsid w:val="00434798"/>
    <w:rsid w:val="00437569"/>
    <w:rsid w:val="00437C11"/>
    <w:rsid w:val="004400B9"/>
    <w:rsid w:val="00440C07"/>
    <w:rsid w:val="00440CE4"/>
    <w:rsid w:val="00441436"/>
    <w:rsid w:val="00444810"/>
    <w:rsid w:val="00445136"/>
    <w:rsid w:val="00445CE2"/>
    <w:rsid w:val="004470CC"/>
    <w:rsid w:val="00452488"/>
    <w:rsid w:val="00452E17"/>
    <w:rsid w:val="00453729"/>
    <w:rsid w:val="00453BBF"/>
    <w:rsid w:val="004541EF"/>
    <w:rsid w:val="0045472C"/>
    <w:rsid w:val="004554E2"/>
    <w:rsid w:val="0045557F"/>
    <w:rsid w:val="00455F4F"/>
    <w:rsid w:val="00456762"/>
    <w:rsid w:val="00456849"/>
    <w:rsid w:val="004575F6"/>
    <w:rsid w:val="00460440"/>
    <w:rsid w:val="00460604"/>
    <w:rsid w:val="00461887"/>
    <w:rsid w:val="00462666"/>
    <w:rsid w:val="0046308C"/>
    <w:rsid w:val="00463C1C"/>
    <w:rsid w:val="00465DF6"/>
    <w:rsid w:val="004706A7"/>
    <w:rsid w:val="00472E17"/>
    <w:rsid w:val="00475C03"/>
    <w:rsid w:val="00475EB0"/>
    <w:rsid w:val="0047655D"/>
    <w:rsid w:val="00476C8C"/>
    <w:rsid w:val="00477558"/>
    <w:rsid w:val="00477954"/>
    <w:rsid w:val="0048068B"/>
    <w:rsid w:val="00480856"/>
    <w:rsid w:val="00480A6D"/>
    <w:rsid w:val="00481EF4"/>
    <w:rsid w:val="0048272F"/>
    <w:rsid w:val="00483786"/>
    <w:rsid w:val="0048448B"/>
    <w:rsid w:val="00484BA7"/>
    <w:rsid w:val="00484CF2"/>
    <w:rsid w:val="00487356"/>
    <w:rsid w:val="00490688"/>
    <w:rsid w:val="0049242D"/>
    <w:rsid w:val="00493C43"/>
    <w:rsid w:val="00494A87"/>
    <w:rsid w:val="00494F2F"/>
    <w:rsid w:val="00495765"/>
    <w:rsid w:val="00495832"/>
    <w:rsid w:val="0049748F"/>
    <w:rsid w:val="004A3E8F"/>
    <w:rsid w:val="004A44D4"/>
    <w:rsid w:val="004A52D9"/>
    <w:rsid w:val="004A64E2"/>
    <w:rsid w:val="004A7314"/>
    <w:rsid w:val="004A7DA7"/>
    <w:rsid w:val="004B2999"/>
    <w:rsid w:val="004B36E0"/>
    <w:rsid w:val="004B36FE"/>
    <w:rsid w:val="004B5244"/>
    <w:rsid w:val="004B59E9"/>
    <w:rsid w:val="004B6977"/>
    <w:rsid w:val="004B6C8E"/>
    <w:rsid w:val="004C09D2"/>
    <w:rsid w:val="004C21E6"/>
    <w:rsid w:val="004C369E"/>
    <w:rsid w:val="004C3DAC"/>
    <w:rsid w:val="004C4E22"/>
    <w:rsid w:val="004C5AAC"/>
    <w:rsid w:val="004C65DC"/>
    <w:rsid w:val="004C66A4"/>
    <w:rsid w:val="004D01DE"/>
    <w:rsid w:val="004D0B2D"/>
    <w:rsid w:val="004D0EAA"/>
    <w:rsid w:val="004D1AB6"/>
    <w:rsid w:val="004D1DC4"/>
    <w:rsid w:val="004D1DE6"/>
    <w:rsid w:val="004D36E6"/>
    <w:rsid w:val="004D4F17"/>
    <w:rsid w:val="004E289D"/>
    <w:rsid w:val="004E431E"/>
    <w:rsid w:val="004E4338"/>
    <w:rsid w:val="004E5F9C"/>
    <w:rsid w:val="004E6366"/>
    <w:rsid w:val="004F0896"/>
    <w:rsid w:val="004F0B2C"/>
    <w:rsid w:val="004F0D2E"/>
    <w:rsid w:val="004F1C5D"/>
    <w:rsid w:val="004F469B"/>
    <w:rsid w:val="004F47F2"/>
    <w:rsid w:val="004F49DB"/>
    <w:rsid w:val="004F4EB1"/>
    <w:rsid w:val="004F54D2"/>
    <w:rsid w:val="004F6F57"/>
    <w:rsid w:val="004F7086"/>
    <w:rsid w:val="005032B3"/>
    <w:rsid w:val="0050422C"/>
    <w:rsid w:val="00505CBB"/>
    <w:rsid w:val="005065C2"/>
    <w:rsid w:val="00506D5F"/>
    <w:rsid w:val="005073C2"/>
    <w:rsid w:val="00510C2D"/>
    <w:rsid w:val="00510F4F"/>
    <w:rsid w:val="00511119"/>
    <w:rsid w:val="005133B2"/>
    <w:rsid w:val="005148EB"/>
    <w:rsid w:val="005151C7"/>
    <w:rsid w:val="005156B4"/>
    <w:rsid w:val="00515BB2"/>
    <w:rsid w:val="00516496"/>
    <w:rsid w:val="00516E0C"/>
    <w:rsid w:val="00516FC1"/>
    <w:rsid w:val="00522723"/>
    <w:rsid w:val="005258C5"/>
    <w:rsid w:val="00526111"/>
    <w:rsid w:val="0053011A"/>
    <w:rsid w:val="00531AFB"/>
    <w:rsid w:val="005320A7"/>
    <w:rsid w:val="00532A86"/>
    <w:rsid w:val="00534097"/>
    <w:rsid w:val="0053481A"/>
    <w:rsid w:val="00537060"/>
    <w:rsid w:val="005371AD"/>
    <w:rsid w:val="005371C4"/>
    <w:rsid w:val="005374B2"/>
    <w:rsid w:val="005375BF"/>
    <w:rsid w:val="00540368"/>
    <w:rsid w:val="00543409"/>
    <w:rsid w:val="005437EA"/>
    <w:rsid w:val="00544035"/>
    <w:rsid w:val="005445AB"/>
    <w:rsid w:val="00544DC4"/>
    <w:rsid w:val="005464E9"/>
    <w:rsid w:val="00547881"/>
    <w:rsid w:val="00547F1B"/>
    <w:rsid w:val="00550673"/>
    <w:rsid w:val="005507C8"/>
    <w:rsid w:val="00550835"/>
    <w:rsid w:val="00551882"/>
    <w:rsid w:val="005532A1"/>
    <w:rsid w:val="005551E5"/>
    <w:rsid w:val="005559E8"/>
    <w:rsid w:val="005563AB"/>
    <w:rsid w:val="005575E7"/>
    <w:rsid w:val="0056025D"/>
    <w:rsid w:val="00560994"/>
    <w:rsid w:val="00561F46"/>
    <w:rsid w:val="0056229F"/>
    <w:rsid w:val="00562535"/>
    <w:rsid w:val="00563E38"/>
    <w:rsid w:val="005660D6"/>
    <w:rsid w:val="00570F69"/>
    <w:rsid w:val="0057167F"/>
    <w:rsid w:val="0057176A"/>
    <w:rsid w:val="00571B94"/>
    <w:rsid w:val="0057253C"/>
    <w:rsid w:val="0057280D"/>
    <w:rsid w:val="00572B89"/>
    <w:rsid w:val="005739C7"/>
    <w:rsid w:val="005742C3"/>
    <w:rsid w:val="00575AF9"/>
    <w:rsid w:val="00576441"/>
    <w:rsid w:val="00577C7F"/>
    <w:rsid w:val="00577E5D"/>
    <w:rsid w:val="00580D00"/>
    <w:rsid w:val="00581CB8"/>
    <w:rsid w:val="005839B2"/>
    <w:rsid w:val="005846DE"/>
    <w:rsid w:val="005857A2"/>
    <w:rsid w:val="00590667"/>
    <w:rsid w:val="00591841"/>
    <w:rsid w:val="00591BC7"/>
    <w:rsid w:val="00591DBD"/>
    <w:rsid w:val="0059232F"/>
    <w:rsid w:val="00592ED4"/>
    <w:rsid w:val="005953EB"/>
    <w:rsid w:val="00596C03"/>
    <w:rsid w:val="0059705D"/>
    <w:rsid w:val="00597A44"/>
    <w:rsid w:val="005A0653"/>
    <w:rsid w:val="005A1D88"/>
    <w:rsid w:val="005A3E9B"/>
    <w:rsid w:val="005A5010"/>
    <w:rsid w:val="005A58B7"/>
    <w:rsid w:val="005A59F8"/>
    <w:rsid w:val="005A6546"/>
    <w:rsid w:val="005B0021"/>
    <w:rsid w:val="005B00A6"/>
    <w:rsid w:val="005B0CC4"/>
    <w:rsid w:val="005B200C"/>
    <w:rsid w:val="005B2448"/>
    <w:rsid w:val="005B31D0"/>
    <w:rsid w:val="005B36C1"/>
    <w:rsid w:val="005B470F"/>
    <w:rsid w:val="005B519D"/>
    <w:rsid w:val="005B57FD"/>
    <w:rsid w:val="005C03D2"/>
    <w:rsid w:val="005C0A83"/>
    <w:rsid w:val="005C0D66"/>
    <w:rsid w:val="005C0ED7"/>
    <w:rsid w:val="005C10BF"/>
    <w:rsid w:val="005C223B"/>
    <w:rsid w:val="005C4AFA"/>
    <w:rsid w:val="005C6254"/>
    <w:rsid w:val="005C6709"/>
    <w:rsid w:val="005D1FFC"/>
    <w:rsid w:val="005D2E87"/>
    <w:rsid w:val="005D570C"/>
    <w:rsid w:val="005D5FFC"/>
    <w:rsid w:val="005D7187"/>
    <w:rsid w:val="005D79BD"/>
    <w:rsid w:val="005E029B"/>
    <w:rsid w:val="005E06D2"/>
    <w:rsid w:val="005E17C4"/>
    <w:rsid w:val="005E2CCA"/>
    <w:rsid w:val="005E2F18"/>
    <w:rsid w:val="005E3F41"/>
    <w:rsid w:val="005E48E8"/>
    <w:rsid w:val="005E4F2B"/>
    <w:rsid w:val="005E4FA2"/>
    <w:rsid w:val="005E5D39"/>
    <w:rsid w:val="005E7C0E"/>
    <w:rsid w:val="005E7D6F"/>
    <w:rsid w:val="005F0A71"/>
    <w:rsid w:val="005F0DFF"/>
    <w:rsid w:val="005F175D"/>
    <w:rsid w:val="005F17C7"/>
    <w:rsid w:val="005F57F4"/>
    <w:rsid w:val="005F5A45"/>
    <w:rsid w:val="005F698C"/>
    <w:rsid w:val="005F79DD"/>
    <w:rsid w:val="00600404"/>
    <w:rsid w:val="00602715"/>
    <w:rsid w:val="0060439D"/>
    <w:rsid w:val="00604609"/>
    <w:rsid w:val="00604A45"/>
    <w:rsid w:val="00605288"/>
    <w:rsid w:val="00605679"/>
    <w:rsid w:val="00606AE6"/>
    <w:rsid w:val="00606BC5"/>
    <w:rsid w:val="00607643"/>
    <w:rsid w:val="006076A3"/>
    <w:rsid w:val="00607E6F"/>
    <w:rsid w:val="00610314"/>
    <w:rsid w:val="00610BCA"/>
    <w:rsid w:val="00610EA8"/>
    <w:rsid w:val="00611DB8"/>
    <w:rsid w:val="0061382E"/>
    <w:rsid w:val="006154EF"/>
    <w:rsid w:val="006155DF"/>
    <w:rsid w:val="00617D33"/>
    <w:rsid w:val="006200B8"/>
    <w:rsid w:val="00622109"/>
    <w:rsid w:val="0062289B"/>
    <w:rsid w:val="00622934"/>
    <w:rsid w:val="00622F7A"/>
    <w:rsid w:val="0062354B"/>
    <w:rsid w:val="00624C32"/>
    <w:rsid w:val="00625B3D"/>
    <w:rsid w:val="00630454"/>
    <w:rsid w:val="00631000"/>
    <w:rsid w:val="00631120"/>
    <w:rsid w:val="0063114F"/>
    <w:rsid w:val="00631861"/>
    <w:rsid w:val="006333C2"/>
    <w:rsid w:val="0063427E"/>
    <w:rsid w:val="00634358"/>
    <w:rsid w:val="0063471B"/>
    <w:rsid w:val="006349A7"/>
    <w:rsid w:val="00635275"/>
    <w:rsid w:val="00635DD9"/>
    <w:rsid w:val="00636A9D"/>
    <w:rsid w:val="00637A7F"/>
    <w:rsid w:val="00637CCF"/>
    <w:rsid w:val="00637E1F"/>
    <w:rsid w:val="00640531"/>
    <w:rsid w:val="00640579"/>
    <w:rsid w:val="006406FF"/>
    <w:rsid w:val="00640F5F"/>
    <w:rsid w:val="00642BE3"/>
    <w:rsid w:val="00643344"/>
    <w:rsid w:val="00644338"/>
    <w:rsid w:val="00645A51"/>
    <w:rsid w:val="00647FE7"/>
    <w:rsid w:val="0065034B"/>
    <w:rsid w:val="00650D77"/>
    <w:rsid w:val="0065238D"/>
    <w:rsid w:val="0065296A"/>
    <w:rsid w:val="00654641"/>
    <w:rsid w:val="00654796"/>
    <w:rsid w:val="00655450"/>
    <w:rsid w:val="00661793"/>
    <w:rsid w:val="00661EE9"/>
    <w:rsid w:val="0066216E"/>
    <w:rsid w:val="006623DA"/>
    <w:rsid w:val="00662927"/>
    <w:rsid w:val="006631D3"/>
    <w:rsid w:val="00663379"/>
    <w:rsid w:val="006665F2"/>
    <w:rsid w:val="006666BD"/>
    <w:rsid w:val="00667E82"/>
    <w:rsid w:val="00672747"/>
    <w:rsid w:val="00673D03"/>
    <w:rsid w:val="006740CE"/>
    <w:rsid w:val="00675F8D"/>
    <w:rsid w:val="0067609D"/>
    <w:rsid w:val="00676611"/>
    <w:rsid w:val="00676CC2"/>
    <w:rsid w:val="00677520"/>
    <w:rsid w:val="00677F2B"/>
    <w:rsid w:val="00680641"/>
    <w:rsid w:val="006809A8"/>
    <w:rsid w:val="00682010"/>
    <w:rsid w:val="00682723"/>
    <w:rsid w:val="00682772"/>
    <w:rsid w:val="00683238"/>
    <w:rsid w:val="00685A0C"/>
    <w:rsid w:val="0068621D"/>
    <w:rsid w:val="00686393"/>
    <w:rsid w:val="006874BD"/>
    <w:rsid w:val="00687A5B"/>
    <w:rsid w:val="00691989"/>
    <w:rsid w:val="0069280A"/>
    <w:rsid w:val="0069313B"/>
    <w:rsid w:val="00695BA4"/>
    <w:rsid w:val="00695F0C"/>
    <w:rsid w:val="00696F47"/>
    <w:rsid w:val="00697333"/>
    <w:rsid w:val="006A006E"/>
    <w:rsid w:val="006A2C00"/>
    <w:rsid w:val="006A54DB"/>
    <w:rsid w:val="006A69EE"/>
    <w:rsid w:val="006A6D33"/>
    <w:rsid w:val="006B0929"/>
    <w:rsid w:val="006B345C"/>
    <w:rsid w:val="006B43A6"/>
    <w:rsid w:val="006B5C44"/>
    <w:rsid w:val="006C2FA5"/>
    <w:rsid w:val="006C5939"/>
    <w:rsid w:val="006C6FFD"/>
    <w:rsid w:val="006C7080"/>
    <w:rsid w:val="006C7D40"/>
    <w:rsid w:val="006D0489"/>
    <w:rsid w:val="006D06E3"/>
    <w:rsid w:val="006D0A12"/>
    <w:rsid w:val="006D46FB"/>
    <w:rsid w:val="006D6129"/>
    <w:rsid w:val="006D77C5"/>
    <w:rsid w:val="006D7DFD"/>
    <w:rsid w:val="006D7ED9"/>
    <w:rsid w:val="006E0393"/>
    <w:rsid w:val="006E125A"/>
    <w:rsid w:val="006E1751"/>
    <w:rsid w:val="006E20B1"/>
    <w:rsid w:val="006E3022"/>
    <w:rsid w:val="006E3855"/>
    <w:rsid w:val="006E3E45"/>
    <w:rsid w:val="006E4C02"/>
    <w:rsid w:val="006E6A3F"/>
    <w:rsid w:val="006E7E95"/>
    <w:rsid w:val="006F0695"/>
    <w:rsid w:val="006F3821"/>
    <w:rsid w:val="006F3CCA"/>
    <w:rsid w:val="006F4326"/>
    <w:rsid w:val="006F4450"/>
    <w:rsid w:val="006F57E0"/>
    <w:rsid w:val="006F5C2D"/>
    <w:rsid w:val="006F66BE"/>
    <w:rsid w:val="007001AB"/>
    <w:rsid w:val="00701119"/>
    <w:rsid w:val="00701E96"/>
    <w:rsid w:val="00701F29"/>
    <w:rsid w:val="00702666"/>
    <w:rsid w:val="00704401"/>
    <w:rsid w:val="00704853"/>
    <w:rsid w:val="00704870"/>
    <w:rsid w:val="00706176"/>
    <w:rsid w:val="00707AB9"/>
    <w:rsid w:val="00710CF5"/>
    <w:rsid w:val="00711249"/>
    <w:rsid w:val="00711F7D"/>
    <w:rsid w:val="00712412"/>
    <w:rsid w:val="00713266"/>
    <w:rsid w:val="00713949"/>
    <w:rsid w:val="007149CE"/>
    <w:rsid w:val="007152B9"/>
    <w:rsid w:val="00715B51"/>
    <w:rsid w:val="00717809"/>
    <w:rsid w:val="00720393"/>
    <w:rsid w:val="00720711"/>
    <w:rsid w:val="00722F4D"/>
    <w:rsid w:val="00723F59"/>
    <w:rsid w:val="007240F8"/>
    <w:rsid w:val="007250FA"/>
    <w:rsid w:val="0072525B"/>
    <w:rsid w:val="00725774"/>
    <w:rsid w:val="007259A0"/>
    <w:rsid w:val="00725F78"/>
    <w:rsid w:val="00726E32"/>
    <w:rsid w:val="00726EEF"/>
    <w:rsid w:val="00730BE7"/>
    <w:rsid w:val="007316EA"/>
    <w:rsid w:val="00731C2D"/>
    <w:rsid w:val="00733583"/>
    <w:rsid w:val="0073490C"/>
    <w:rsid w:val="0073528F"/>
    <w:rsid w:val="00735343"/>
    <w:rsid w:val="00735D26"/>
    <w:rsid w:val="00736269"/>
    <w:rsid w:val="00736BC9"/>
    <w:rsid w:val="00741B83"/>
    <w:rsid w:val="007429F8"/>
    <w:rsid w:val="0074393A"/>
    <w:rsid w:val="00745E69"/>
    <w:rsid w:val="007461E8"/>
    <w:rsid w:val="007469AC"/>
    <w:rsid w:val="00751389"/>
    <w:rsid w:val="00753A5B"/>
    <w:rsid w:val="00755992"/>
    <w:rsid w:val="00755AE6"/>
    <w:rsid w:val="00756813"/>
    <w:rsid w:val="00763813"/>
    <w:rsid w:val="00763962"/>
    <w:rsid w:val="00763BFB"/>
    <w:rsid w:val="00765C6D"/>
    <w:rsid w:val="00765EA1"/>
    <w:rsid w:val="0076672E"/>
    <w:rsid w:val="00766F57"/>
    <w:rsid w:val="00770948"/>
    <w:rsid w:val="007713FE"/>
    <w:rsid w:val="00771400"/>
    <w:rsid w:val="007714E4"/>
    <w:rsid w:val="007738C2"/>
    <w:rsid w:val="0077569A"/>
    <w:rsid w:val="007778F8"/>
    <w:rsid w:val="00777E2B"/>
    <w:rsid w:val="00782C56"/>
    <w:rsid w:val="007830B9"/>
    <w:rsid w:val="0078336E"/>
    <w:rsid w:val="00784015"/>
    <w:rsid w:val="007871F0"/>
    <w:rsid w:val="0079166D"/>
    <w:rsid w:val="00791F0A"/>
    <w:rsid w:val="007928E4"/>
    <w:rsid w:val="007939DE"/>
    <w:rsid w:val="00793DB6"/>
    <w:rsid w:val="00793FAF"/>
    <w:rsid w:val="007956A2"/>
    <w:rsid w:val="007968AF"/>
    <w:rsid w:val="007972F5"/>
    <w:rsid w:val="00797D7A"/>
    <w:rsid w:val="007A184A"/>
    <w:rsid w:val="007A1888"/>
    <w:rsid w:val="007A1A99"/>
    <w:rsid w:val="007A1B26"/>
    <w:rsid w:val="007A31FB"/>
    <w:rsid w:val="007B0284"/>
    <w:rsid w:val="007B038A"/>
    <w:rsid w:val="007B314A"/>
    <w:rsid w:val="007B3AE5"/>
    <w:rsid w:val="007B4443"/>
    <w:rsid w:val="007B4DDA"/>
    <w:rsid w:val="007B5359"/>
    <w:rsid w:val="007B5F92"/>
    <w:rsid w:val="007C27CA"/>
    <w:rsid w:val="007C2B09"/>
    <w:rsid w:val="007C2BC2"/>
    <w:rsid w:val="007C3915"/>
    <w:rsid w:val="007C5269"/>
    <w:rsid w:val="007C697F"/>
    <w:rsid w:val="007C798E"/>
    <w:rsid w:val="007D00FD"/>
    <w:rsid w:val="007D0589"/>
    <w:rsid w:val="007D059D"/>
    <w:rsid w:val="007D0E5E"/>
    <w:rsid w:val="007D11E4"/>
    <w:rsid w:val="007D1DC9"/>
    <w:rsid w:val="007D2AF6"/>
    <w:rsid w:val="007D39B3"/>
    <w:rsid w:val="007D5228"/>
    <w:rsid w:val="007D5D01"/>
    <w:rsid w:val="007D5E23"/>
    <w:rsid w:val="007E0F8E"/>
    <w:rsid w:val="007E12FF"/>
    <w:rsid w:val="007E2DF6"/>
    <w:rsid w:val="007E411E"/>
    <w:rsid w:val="007E71BA"/>
    <w:rsid w:val="007E792B"/>
    <w:rsid w:val="007E7EC9"/>
    <w:rsid w:val="007F19D4"/>
    <w:rsid w:val="007F252A"/>
    <w:rsid w:val="007F2876"/>
    <w:rsid w:val="007F32A3"/>
    <w:rsid w:val="007F33AD"/>
    <w:rsid w:val="007F4C55"/>
    <w:rsid w:val="007F501F"/>
    <w:rsid w:val="007F598C"/>
    <w:rsid w:val="00801027"/>
    <w:rsid w:val="0080327E"/>
    <w:rsid w:val="0080355E"/>
    <w:rsid w:val="00804442"/>
    <w:rsid w:val="00804E43"/>
    <w:rsid w:val="008063FB"/>
    <w:rsid w:val="00807F29"/>
    <w:rsid w:val="00810CCF"/>
    <w:rsid w:val="00812711"/>
    <w:rsid w:val="0081273A"/>
    <w:rsid w:val="00814244"/>
    <w:rsid w:val="008157B3"/>
    <w:rsid w:val="00816178"/>
    <w:rsid w:val="008168AE"/>
    <w:rsid w:val="00816990"/>
    <w:rsid w:val="00816FC3"/>
    <w:rsid w:val="0082001D"/>
    <w:rsid w:val="008225D0"/>
    <w:rsid w:val="00823F4C"/>
    <w:rsid w:val="0083247F"/>
    <w:rsid w:val="00834834"/>
    <w:rsid w:val="00834B4E"/>
    <w:rsid w:val="008353F4"/>
    <w:rsid w:val="00835575"/>
    <w:rsid w:val="008358D0"/>
    <w:rsid w:val="0084077A"/>
    <w:rsid w:val="00841220"/>
    <w:rsid w:val="0084418C"/>
    <w:rsid w:val="008452ED"/>
    <w:rsid w:val="00845BA7"/>
    <w:rsid w:val="0084704D"/>
    <w:rsid w:val="00847223"/>
    <w:rsid w:val="00847741"/>
    <w:rsid w:val="00847E0B"/>
    <w:rsid w:val="00852F64"/>
    <w:rsid w:val="00852FE1"/>
    <w:rsid w:val="0085341C"/>
    <w:rsid w:val="00855E5F"/>
    <w:rsid w:val="00856081"/>
    <w:rsid w:val="008560DC"/>
    <w:rsid w:val="00860487"/>
    <w:rsid w:val="008608A6"/>
    <w:rsid w:val="00861FEE"/>
    <w:rsid w:val="00863290"/>
    <w:rsid w:val="008635C6"/>
    <w:rsid w:val="008635FF"/>
    <w:rsid w:val="00863D6D"/>
    <w:rsid w:val="00863E48"/>
    <w:rsid w:val="00864557"/>
    <w:rsid w:val="00864E2D"/>
    <w:rsid w:val="00866C89"/>
    <w:rsid w:val="00866EF5"/>
    <w:rsid w:val="00867397"/>
    <w:rsid w:val="00867EB3"/>
    <w:rsid w:val="008701C8"/>
    <w:rsid w:val="008704A2"/>
    <w:rsid w:val="008728C0"/>
    <w:rsid w:val="00872EFA"/>
    <w:rsid w:val="00873F58"/>
    <w:rsid w:val="00874D4B"/>
    <w:rsid w:val="008753CC"/>
    <w:rsid w:val="00880E3E"/>
    <w:rsid w:val="008810C1"/>
    <w:rsid w:val="00883859"/>
    <w:rsid w:val="008846E0"/>
    <w:rsid w:val="0088506F"/>
    <w:rsid w:val="00885F32"/>
    <w:rsid w:val="0088637A"/>
    <w:rsid w:val="00887078"/>
    <w:rsid w:val="00887859"/>
    <w:rsid w:val="008911CA"/>
    <w:rsid w:val="00891981"/>
    <w:rsid w:val="008921B4"/>
    <w:rsid w:val="00892C6B"/>
    <w:rsid w:val="00892FC8"/>
    <w:rsid w:val="00893943"/>
    <w:rsid w:val="00894C0E"/>
    <w:rsid w:val="00895057"/>
    <w:rsid w:val="008953DB"/>
    <w:rsid w:val="00897FF6"/>
    <w:rsid w:val="008A1155"/>
    <w:rsid w:val="008A154E"/>
    <w:rsid w:val="008A1EEC"/>
    <w:rsid w:val="008A267B"/>
    <w:rsid w:val="008A374A"/>
    <w:rsid w:val="008A432A"/>
    <w:rsid w:val="008A4EA2"/>
    <w:rsid w:val="008A6412"/>
    <w:rsid w:val="008A6531"/>
    <w:rsid w:val="008A6E7F"/>
    <w:rsid w:val="008A74EA"/>
    <w:rsid w:val="008B0857"/>
    <w:rsid w:val="008B0957"/>
    <w:rsid w:val="008B1099"/>
    <w:rsid w:val="008B2060"/>
    <w:rsid w:val="008B264D"/>
    <w:rsid w:val="008B273E"/>
    <w:rsid w:val="008B2BEB"/>
    <w:rsid w:val="008B2C5F"/>
    <w:rsid w:val="008B3232"/>
    <w:rsid w:val="008B478C"/>
    <w:rsid w:val="008B5746"/>
    <w:rsid w:val="008B6E2D"/>
    <w:rsid w:val="008B7520"/>
    <w:rsid w:val="008B7592"/>
    <w:rsid w:val="008B7818"/>
    <w:rsid w:val="008B7C1B"/>
    <w:rsid w:val="008B7CCD"/>
    <w:rsid w:val="008C190C"/>
    <w:rsid w:val="008C3649"/>
    <w:rsid w:val="008C3B8F"/>
    <w:rsid w:val="008C429E"/>
    <w:rsid w:val="008C582C"/>
    <w:rsid w:val="008D08B7"/>
    <w:rsid w:val="008D0DD9"/>
    <w:rsid w:val="008D236D"/>
    <w:rsid w:val="008D5EAE"/>
    <w:rsid w:val="008D602F"/>
    <w:rsid w:val="008D606C"/>
    <w:rsid w:val="008E025B"/>
    <w:rsid w:val="008E04AE"/>
    <w:rsid w:val="008E11E5"/>
    <w:rsid w:val="008E1609"/>
    <w:rsid w:val="008E16B7"/>
    <w:rsid w:val="008E26BC"/>
    <w:rsid w:val="008E439C"/>
    <w:rsid w:val="008E4E64"/>
    <w:rsid w:val="008E6B76"/>
    <w:rsid w:val="008E6E9D"/>
    <w:rsid w:val="008E7853"/>
    <w:rsid w:val="008E78D7"/>
    <w:rsid w:val="008E7B05"/>
    <w:rsid w:val="008E7F90"/>
    <w:rsid w:val="008F097A"/>
    <w:rsid w:val="008F1DE1"/>
    <w:rsid w:val="008F2B96"/>
    <w:rsid w:val="008F3D50"/>
    <w:rsid w:val="008F4DAE"/>
    <w:rsid w:val="008F57FC"/>
    <w:rsid w:val="008F5BE2"/>
    <w:rsid w:val="008F73C0"/>
    <w:rsid w:val="008F7CDE"/>
    <w:rsid w:val="00900936"/>
    <w:rsid w:val="0090337B"/>
    <w:rsid w:val="009033ED"/>
    <w:rsid w:val="00903403"/>
    <w:rsid w:val="009038D2"/>
    <w:rsid w:val="00904094"/>
    <w:rsid w:val="009046C4"/>
    <w:rsid w:val="0090743D"/>
    <w:rsid w:val="009079B5"/>
    <w:rsid w:val="00907FB0"/>
    <w:rsid w:val="00910238"/>
    <w:rsid w:val="00910EFE"/>
    <w:rsid w:val="00912AC2"/>
    <w:rsid w:val="00912D07"/>
    <w:rsid w:val="009131FD"/>
    <w:rsid w:val="00913C3A"/>
    <w:rsid w:val="00913E54"/>
    <w:rsid w:val="0091595A"/>
    <w:rsid w:val="00916255"/>
    <w:rsid w:val="00916C19"/>
    <w:rsid w:val="00917DEB"/>
    <w:rsid w:val="00920514"/>
    <w:rsid w:val="009211B5"/>
    <w:rsid w:val="00923782"/>
    <w:rsid w:val="00923DCD"/>
    <w:rsid w:val="0092486B"/>
    <w:rsid w:val="00924DDC"/>
    <w:rsid w:val="00925151"/>
    <w:rsid w:val="009251D8"/>
    <w:rsid w:val="009312B7"/>
    <w:rsid w:val="00932329"/>
    <w:rsid w:val="00932B44"/>
    <w:rsid w:val="00932C72"/>
    <w:rsid w:val="009330EB"/>
    <w:rsid w:val="00933867"/>
    <w:rsid w:val="0093392E"/>
    <w:rsid w:val="00936C46"/>
    <w:rsid w:val="00936CC5"/>
    <w:rsid w:val="0093715B"/>
    <w:rsid w:val="00937508"/>
    <w:rsid w:val="00941836"/>
    <w:rsid w:val="009418C6"/>
    <w:rsid w:val="00941968"/>
    <w:rsid w:val="009426AB"/>
    <w:rsid w:val="0094348E"/>
    <w:rsid w:val="009451A5"/>
    <w:rsid w:val="009455A6"/>
    <w:rsid w:val="00946B8A"/>
    <w:rsid w:val="009508C7"/>
    <w:rsid w:val="00953102"/>
    <w:rsid w:val="00953CDA"/>
    <w:rsid w:val="00954836"/>
    <w:rsid w:val="0095494B"/>
    <w:rsid w:val="009557E2"/>
    <w:rsid w:val="009562C2"/>
    <w:rsid w:val="00957F6C"/>
    <w:rsid w:val="00957F7C"/>
    <w:rsid w:val="0096177D"/>
    <w:rsid w:val="00962F55"/>
    <w:rsid w:val="00963310"/>
    <w:rsid w:val="0097048A"/>
    <w:rsid w:val="009709BC"/>
    <w:rsid w:val="00970FB1"/>
    <w:rsid w:val="00970FE2"/>
    <w:rsid w:val="00971AD7"/>
    <w:rsid w:val="009720FC"/>
    <w:rsid w:val="009731F4"/>
    <w:rsid w:val="0097482B"/>
    <w:rsid w:val="009754A5"/>
    <w:rsid w:val="00975855"/>
    <w:rsid w:val="00976817"/>
    <w:rsid w:val="009770FE"/>
    <w:rsid w:val="00977FC1"/>
    <w:rsid w:val="0098008F"/>
    <w:rsid w:val="00980816"/>
    <w:rsid w:val="00982258"/>
    <w:rsid w:val="0098400A"/>
    <w:rsid w:val="0098603D"/>
    <w:rsid w:val="009861E7"/>
    <w:rsid w:val="00987E09"/>
    <w:rsid w:val="00987ECE"/>
    <w:rsid w:val="00990495"/>
    <w:rsid w:val="00990C29"/>
    <w:rsid w:val="00991D7A"/>
    <w:rsid w:val="00992999"/>
    <w:rsid w:val="009929B1"/>
    <w:rsid w:val="009931C8"/>
    <w:rsid w:val="00994A09"/>
    <w:rsid w:val="00994F6B"/>
    <w:rsid w:val="0099535A"/>
    <w:rsid w:val="009953E1"/>
    <w:rsid w:val="00995521"/>
    <w:rsid w:val="00995DED"/>
    <w:rsid w:val="00996B4D"/>
    <w:rsid w:val="00996C92"/>
    <w:rsid w:val="009978A9"/>
    <w:rsid w:val="009A032F"/>
    <w:rsid w:val="009A06BD"/>
    <w:rsid w:val="009A0757"/>
    <w:rsid w:val="009A2237"/>
    <w:rsid w:val="009A24BD"/>
    <w:rsid w:val="009A29CA"/>
    <w:rsid w:val="009A5F6E"/>
    <w:rsid w:val="009A6327"/>
    <w:rsid w:val="009A792C"/>
    <w:rsid w:val="009A7C1E"/>
    <w:rsid w:val="009B1914"/>
    <w:rsid w:val="009B63A0"/>
    <w:rsid w:val="009B6585"/>
    <w:rsid w:val="009C1B97"/>
    <w:rsid w:val="009C2723"/>
    <w:rsid w:val="009C3656"/>
    <w:rsid w:val="009C553C"/>
    <w:rsid w:val="009D0260"/>
    <w:rsid w:val="009D156B"/>
    <w:rsid w:val="009D1ABF"/>
    <w:rsid w:val="009D2488"/>
    <w:rsid w:val="009D365A"/>
    <w:rsid w:val="009D5F6D"/>
    <w:rsid w:val="009D6DF6"/>
    <w:rsid w:val="009E0474"/>
    <w:rsid w:val="009E0C39"/>
    <w:rsid w:val="009E1CC4"/>
    <w:rsid w:val="009E1D57"/>
    <w:rsid w:val="009E2683"/>
    <w:rsid w:val="009E271D"/>
    <w:rsid w:val="009E3C1A"/>
    <w:rsid w:val="009E3E2E"/>
    <w:rsid w:val="009E3F31"/>
    <w:rsid w:val="009E4E98"/>
    <w:rsid w:val="009E56E8"/>
    <w:rsid w:val="009E5DA9"/>
    <w:rsid w:val="009E6904"/>
    <w:rsid w:val="009F03C2"/>
    <w:rsid w:val="009F15BB"/>
    <w:rsid w:val="009F4046"/>
    <w:rsid w:val="009F41CC"/>
    <w:rsid w:val="009F54D3"/>
    <w:rsid w:val="009F5577"/>
    <w:rsid w:val="009F5590"/>
    <w:rsid w:val="009F5A1B"/>
    <w:rsid w:val="009F68AC"/>
    <w:rsid w:val="009F70B0"/>
    <w:rsid w:val="009F72DA"/>
    <w:rsid w:val="009F7422"/>
    <w:rsid w:val="009F780C"/>
    <w:rsid w:val="00A00C7E"/>
    <w:rsid w:val="00A01E74"/>
    <w:rsid w:val="00A020CB"/>
    <w:rsid w:val="00A03C00"/>
    <w:rsid w:val="00A03E07"/>
    <w:rsid w:val="00A048DD"/>
    <w:rsid w:val="00A04E99"/>
    <w:rsid w:val="00A05003"/>
    <w:rsid w:val="00A057D2"/>
    <w:rsid w:val="00A05AEB"/>
    <w:rsid w:val="00A06C0D"/>
    <w:rsid w:val="00A119D5"/>
    <w:rsid w:val="00A128FF"/>
    <w:rsid w:val="00A12A1D"/>
    <w:rsid w:val="00A147FC"/>
    <w:rsid w:val="00A154B3"/>
    <w:rsid w:val="00A16993"/>
    <w:rsid w:val="00A23E59"/>
    <w:rsid w:val="00A25978"/>
    <w:rsid w:val="00A2695D"/>
    <w:rsid w:val="00A26F78"/>
    <w:rsid w:val="00A277D8"/>
    <w:rsid w:val="00A27ED1"/>
    <w:rsid w:val="00A306D3"/>
    <w:rsid w:val="00A30A64"/>
    <w:rsid w:val="00A31FC9"/>
    <w:rsid w:val="00A328EA"/>
    <w:rsid w:val="00A328EC"/>
    <w:rsid w:val="00A32D4B"/>
    <w:rsid w:val="00A33133"/>
    <w:rsid w:val="00A33E90"/>
    <w:rsid w:val="00A35282"/>
    <w:rsid w:val="00A36A5B"/>
    <w:rsid w:val="00A37FB5"/>
    <w:rsid w:val="00A40B12"/>
    <w:rsid w:val="00A42C07"/>
    <w:rsid w:val="00A439D8"/>
    <w:rsid w:val="00A44EEA"/>
    <w:rsid w:val="00A45A1D"/>
    <w:rsid w:val="00A50D2A"/>
    <w:rsid w:val="00A5110E"/>
    <w:rsid w:val="00A519F9"/>
    <w:rsid w:val="00A550A8"/>
    <w:rsid w:val="00A56A84"/>
    <w:rsid w:val="00A56FD5"/>
    <w:rsid w:val="00A601B5"/>
    <w:rsid w:val="00A6062A"/>
    <w:rsid w:val="00A6089C"/>
    <w:rsid w:val="00A62438"/>
    <w:rsid w:val="00A62D12"/>
    <w:rsid w:val="00A63FFD"/>
    <w:rsid w:val="00A649C6"/>
    <w:rsid w:val="00A66A8C"/>
    <w:rsid w:val="00A673B5"/>
    <w:rsid w:val="00A67868"/>
    <w:rsid w:val="00A67AF9"/>
    <w:rsid w:val="00A708AA"/>
    <w:rsid w:val="00A71B54"/>
    <w:rsid w:val="00A73402"/>
    <w:rsid w:val="00A7354C"/>
    <w:rsid w:val="00A74157"/>
    <w:rsid w:val="00A745C1"/>
    <w:rsid w:val="00A74E4C"/>
    <w:rsid w:val="00A75842"/>
    <w:rsid w:val="00A75879"/>
    <w:rsid w:val="00A75E18"/>
    <w:rsid w:val="00A76AFB"/>
    <w:rsid w:val="00A76EA6"/>
    <w:rsid w:val="00A77A57"/>
    <w:rsid w:val="00A816FF"/>
    <w:rsid w:val="00A844EB"/>
    <w:rsid w:val="00A849A8"/>
    <w:rsid w:val="00A87828"/>
    <w:rsid w:val="00A878E7"/>
    <w:rsid w:val="00A907D2"/>
    <w:rsid w:val="00A915D9"/>
    <w:rsid w:val="00A93AAB"/>
    <w:rsid w:val="00A94132"/>
    <w:rsid w:val="00A9485B"/>
    <w:rsid w:val="00A94B67"/>
    <w:rsid w:val="00A9594A"/>
    <w:rsid w:val="00A96797"/>
    <w:rsid w:val="00A9757F"/>
    <w:rsid w:val="00AA3062"/>
    <w:rsid w:val="00AA3BF6"/>
    <w:rsid w:val="00AA3CAD"/>
    <w:rsid w:val="00AA4B33"/>
    <w:rsid w:val="00AA4BB5"/>
    <w:rsid w:val="00AA6073"/>
    <w:rsid w:val="00AA70B0"/>
    <w:rsid w:val="00AA74FA"/>
    <w:rsid w:val="00AB0C4E"/>
    <w:rsid w:val="00AB0E2B"/>
    <w:rsid w:val="00AB10B0"/>
    <w:rsid w:val="00AB15C8"/>
    <w:rsid w:val="00AB1A5C"/>
    <w:rsid w:val="00AB3438"/>
    <w:rsid w:val="00AB4256"/>
    <w:rsid w:val="00AB4F2B"/>
    <w:rsid w:val="00AB529B"/>
    <w:rsid w:val="00AB65D2"/>
    <w:rsid w:val="00AB79B0"/>
    <w:rsid w:val="00AC12A2"/>
    <w:rsid w:val="00AC1325"/>
    <w:rsid w:val="00AC5049"/>
    <w:rsid w:val="00AC6A89"/>
    <w:rsid w:val="00AD11CD"/>
    <w:rsid w:val="00AD1305"/>
    <w:rsid w:val="00AD1449"/>
    <w:rsid w:val="00AD1867"/>
    <w:rsid w:val="00AD55FD"/>
    <w:rsid w:val="00AD57AC"/>
    <w:rsid w:val="00AD6DD8"/>
    <w:rsid w:val="00AE14FC"/>
    <w:rsid w:val="00AE3885"/>
    <w:rsid w:val="00AE3AB7"/>
    <w:rsid w:val="00AE4761"/>
    <w:rsid w:val="00AE4838"/>
    <w:rsid w:val="00AE6DB3"/>
    <w:rsid w:val="00AF413E"/>
    <w:rsid w:val="00AF6FDC"/>
    <w:rsid w:val="00B01662"/>
    <w:rsid w:val="00B01A7A"/>
    <w:rsid w:val="00B02DA4"/>
    <w:rsid w:val="00B042C4"/>
    <w:rsid w:val="00B04C68"/>
    <w:rsid w:val="00B05805"/>
    <w:rsid w:val="00B1039F"/>
    <w:rsid w:val="00B10AEE"/>
    <w:rsid w:val="00B1129D"/>
    <w:rsid w:val="00B11B27"/>
    <w:rsid w:val="00B11B5A"/>
    <w:rsid w:val="00B127F6"/>
    <w:rsid w:val="00B132BB"/>
    <w:rsid w:val="00B1380F"/>
    <w:rsid w:val="00B156CC"/>
    <w:rsid w:val="00B159C5"/>
    <w:rsid w:val="00B168BA"/>
    <w:rsid w:val="00B17AAD"/>
    <w:rsid w:val="00B17AB7"/>
    <w:rsid w:val="00B17C4A"/>
    <w:rsid w:val="00B17D8D"/>
    <w:rsid w:val="00B213B8"/>
    <w:rsid w:val="00B21C7E"/>
    <w:rsid w:val="00B22F6E"/>
    <w:rsid w:val="00B23BEA"/>
    <w:rsid w:val="00B30487"/>
    <w:rsid w:val="00B318C9"/>
    <w:rsid w:val="00B31C5B"/>
    <w:rsid w:val="00B32AF8"/>
    <w:rsid w:val="00B33110"/>
    <w:rsid w:val="00B33B59"/>
    <w:rsid w:val="00B341A5"/>
    <w:rsid w:val="00B34E0D"/>
    <w:rsid w:val="00B35055"/>
    <w:rsid w:val="00B35A13"/>
    <w:rsid w:val="00B37C38"/>
    <w:rsid w:val="00B4037C"/>
    <w:rsid w:val="00B40A01"/>
    <w:rsid w:val="00B40B62"/>
    <w:rsid w:val="00B40DBE"/>
    <w:rsid w:val="00B41345"/>
    <w:rsid w:val="00B419AC"/>
    <w:rsid w:val="00B43B46"/>
    <w:rsid w:val="00B4613B"/>
    <w:rsid w:val="00B5120D"/>
    <w:rsid w:val="00B53EBC"/>
    <w:rsid w:val="00B54DF8"/>
    <w:rsid w:val="00B551E7"/>
    <w:rsid w:val="00B5691F"/>
    <w:rsid w:val="00B57A5D"/>
    <w:rsid w:val="00B627A0"/>
    <w:rsid w:val="00B6466B"/>
    <w:rsid w:val="00B64CD4"/>
    <w:rsid w:val="00B676D0"/>
    <w:rsid w:val="00B67AFE"/>
    <w:rsid w:val="00B7043B"/>
    <w:rsid w:val="00B713E7"/>
    <w:rsid w:val="00B71800"/>
    <w:rsid w:val="00B723A4"/>
    <w:rsid w:val="00B736C7"/>
    <w:rsid w:val="00B739B0"/>
    <w:rsid w:val="00B74F8C"/>
    <w:rsid w:val="00B75F5F"/>
    <w:rsid w:val="00B75FF1"/>
    <w:rsid w:val="00B76DDD"/>
    <w:rsid w:val="00B77F1D"/>
    <w:rsid w:val="00B8084C"/>
    <w:rsid w:val="00B82393"/>
    <w:rsid w:val="00B82D07"/>
    <w:rsid w:val="00B838BF"/>
    <w:rsid w:val="00B8447E"/>
    <w:rsid w:val="00B85096"/>
    <w:rsid w:val="00B85ECD"/>
    <w:rsid w:val="00B90B8F"/>
    <w:rsid w:val="00B90D2A"/>
    <w:rsid w:val="00B91603"/>
    <w:rsid w:val="00B91940"/>
    <w:rsid w:val="00B91AEC"/>
    <w:rsid w:val="00B92040"/>
    <w:rsid w:val="00B92124"/>
    <w:rsid w:val="00B9270E"/>
    <w:rsid w:val="00B92E2A"/>
    <w:rsid w:val="00B94D8B"/>
    <w:rsid w:val="00B959D4"/>
    <w:rsid w:val="00B96587"/>
    <w:rsid w:val="00B96EC2"/>
    <w:rsid w:val="00BA09D6"/>
    <w:rsid w:val="00BA1856"/>
    <w:rsid w:val="00BA187A"/>
    <w:rsid w:val="00BA5031"/>
    <w:rsid w:val="00BA5726"/>
    <w:rsid w:val="00BA5850"/>
    <w:rsid w:val="00BA7B8D"/>
    <w:rsid w:val="00BB1898"/>
    <w:rsid w:val="00BB2011"/>
    <w:rsid w:val="00BB6258"/>
    <w:rsid w:val="00BB75DA"/>
    <w:rsid w:val="00BC03E0"/>
    <w:rsid w:val="00BC2C55"/>
    <w:rsid w:val="00BC2F1E"/>
    <w:rsid w:val="00BC315B"/>
    <w:rsid w:val="00BC4F90"/>
    <w:rsid w:val="00BC5744"/>
    <w:rsid w:val="00BC66B7"/>
    <w:rsid w:val="00BC7ED6"/>
    <w:rsid w:val="00BD028D"/>
    <w:rsid w:val="00BD111B"/>
    <w:rsid w:val="00BD175A"/>
    <w:rsid w:val="00BD3D0E"/>
    <w:rsid w:val="00BD4BD8"/>
    <w:rsid w:val="00BD59F0"/>
    <w:rsid w:val="00BD6577"/>
    <w:rsid w:val="00BD6EBF"/>
    <w:rsid w:val="00BE1BCA"/>
    <w:rsid w:val="00BE1DD3"/>
    <w:rsid w:val="00BE2084"/>
    <w:rsid w:val="00BE4774"/>
    <w:rsid w:val="00BE5221"/>
    <w:rsid w:val="00BE57F1"/>
    <w:rsid w:val="00BE58BE"/>
    <w:rsid w:val="00BE5C47"/>
    <w:rsid w:val="00BE6C02"/>
    <w:rsid w:val="00BE6C24"/>
    <w:rsid w:val="00BE7FF7"/>
    <w:rsid w:val="00BF00C4"/>
    <w:rsid w:val="00BF09CB"/>
    <w:rsid w:val="00BF1BAE"/>
    <w:rsid w:val="00BF24DB"/>
    <w:rsid w:val="00BF2BE7"/>
    <w:rsid w:val="00BF4492"/>
    <w:rsid w:val="00BF44F5"/>
    <w:rsid w:val="00BF4C37"/>
    <w:rsid w:val="00BF5C01"/>
    <w:rsid w:val="00BF77FF"/>
    <w:rsid w:val="00C04A8E"/>
    <w:rsid w:val="00C05328"/>
    <w:rsid w:val="00C07DEA"/>
    <w:rsid w:val="00C1111E"/>
    <w:rsid w:val="00C113D1"/>
    <w:rsid w:val="00C1431D"/>
    <w:rsid w:val="00C15253"/>
    <w:rsid w:val="00C15B6D"/>
    <w:rsid w:val="00C17DBC"/>
    <w:rsid w:val="00C216D8"/>
    <w:rsid w:val="00C2224C"/>
    <w:rsid w:val="00C23B93"/>
    <w:rsid w:val="00C23FCC"/>
    <w:rsid w:val="00C250C3"/>
    <w:rsid w:val="00C2649B"/>
    <w:rsid w:val="00C26C8C"/>
    <w:rsid w:val="00C315D1"/>
    <w:rsid w:val="00C32408"/>
    <w:rsid w:val="00C32D74"/>
    <w:rsid w:val="00C3437D"/>
    <w:rsid w:val="00C34CA0"/>
    <w:rsid w:val="00C34CF4"/>
    <w:rsid w:val="00C34E7A"/>
    <w:rsid w:val="00C356C8"/>
    <w:rsid w:val="00C35F3B"/>
    <w:rsid w:val="00C404CC"/>
    <w:rsid w:val="00C407EF"/>
    <w:rsid w:val="00C417DF"/>
    <w:rsid w:val="00C42576"/>
    <w:rsid w:val="00C43BAC"/>
    <w:rsid w:val="00C441FC"/>
    <w:rsid w:val="00C44C6D"/>
    <w:rsid w:val="00C456C6"/>
    <w:rsid w:val="00C47AA4"/>
    <w:rsid w:val="00C47C8E"/>
    <w:rsid w:val="00C5071B"/>
    <w:rsid w:val="00C50C0B"/>
    <w:rsid w:val="00C51B02"/>
    <w:rsid w:val="00C535DC"/>
    <w:rsid w:val="00C54B9F"/>
    <w:rsid w:val="00C5501C"/>
    <w:rsid w:val="00C555A5"/>
    <w:rsid w:val="00C55CD8"/>
    <w:rsid w:val="00C5687C"/>
    <w:rsid w:val="00C6151C"/>
    <w:rsid w:val="00C61778"/>
    <w:rsid w:val="00C61908"/>
    <w:rsid w:val="00C62770"/>
    <w:rsid w:val="00C638C8"/>
    <w:rsid w:val="00C63CFF"/>
    <w:rsid w:val="00C63D31"/>
    <w:rsid w:val="00C64515"/>
    <w:rsid w:val="00C64E03"/>
    <w:rsid w:val="00C65E80"/>
    <w:rsid w:val="00C73CC9"/>
    <w:rsid w:val="00C75FD0"/>
    <w:rsid w:val="00C77271"/>
    <w:rsid w:val="00C7740D"/>
    <w:rsid w:val="00C8162D"/>
    <w:rsid w:val="00C82122"/>
    <w:rsid w:val="00C82B68"/>
    <w:rsid w:val="00C83167"/>
    <w:rsid w:val="00C832E8"/>
    <w:rsid w:val="00C84512"/>
    <w:rsid w:val="00C846BD"/>
    <w:rsid w:val="00C84FB3"/>
    <w:rsid w:val="00C86220"/>
    <w:rsid w:val="00C90C26"/>
    <w:rsid w:val="00C90D36"/>
    <w:rsid w:val="00C946FB"/>
    <w:rsid w:val="00C967BA"/>
    <w:rsid w:val="00C96D78"/>
    <w:rsid w:val="00C9724A"/>
    <w:rsid w:val="00C97904"/>
    <w:rsid w:val="00CA03EB"/>
    <w:rsid w:val="00CA1FF1"/>
    <w:rsid w:val="00CA246A"/>
    <w:rsid w:val="00CA318A"/>
    <w:rsid w:val="00CA3960"/>
    <w:rsid w:val="00CA686A"/>
    <w:rsid w:val="00CA6DA1"/>
    <w:rsid w:val="00CB029B"/>
    <w:rsid w:val="00CB0437"/>
    <w:rsid w:val="00CB2801"/>
    <w:rsid w:val="00CB359C"/>
    <w:rsid w:val="00CB40B8"/>
    <w:rsid w:val="00CB6882"/>
    <w:rsid w:val="00CB79F5"/>
    <w:rsid w:val="00CC0C18"/>
    <w:rsid w:val="00CC0F22"/>
    <w:rsid w:val="00CC1202"/>
    <w:rsid w:val="00CC17B9"/>
    <w:rsid w:val="00CC393E"/>
    <w:rsid w:val="00CC7A65"/>
    <w:rsid w:val="00CC7E04"/>
    <w:rsid w:val="00CD1AFB"/>
    <w:rsid w:val="00CD23B7"/>
    <w:rsid w:val="00CD3EF2"/>
    <w:rsid w:val="00CD5F05"/>
    <w:rsid w:val="00CD6E27"/>
    <w:rsid w:val="00CE026F"/>
    <w:rsid w:val="00CE0820"/>
    <w:rsid w:val="00CE1F4E"/>
    <w:rsid w:val="00CE20AA"/>
    <w:rsid w:val="00CE2287"/>
    <w:rsid w:val="00CE37A5"/>
    <w:rsid w:val="00CE3AB2"/>
    <w:rsid w:val="00CE4019"/>
    <w:rsid w:val="00CE4077"/>
    <w:rsid w:val="00CE4350"/>
    <w:rsid w:val="00CE477F"/>
    <w:rsid w:val="00CE72FD"/>
    <w:rsid w:val="00CE7E8E"/>
    <w:rsid w:val="00CF0A8F"/>
    <w:rsid w:val="00CF369C"/>
    <w:rsid w:val="00CF43F3"/>
    <w:rsid w:val="00CF48E7"/>
    <w:rsid w:val="00CF5C80"/>
    <w:rsid w:val="00CF6713"/>
    <w:rsid w:val="00CF6BD7"/>
    <w:rsid w:val="00D00075"/>
    <w:rsid w:val="00D02E4F"/>
    <w:rsid w:val="00D044FB"/>
    <w:rsid w:val="00D04778"/>
    <w:rsid w:val="00D05624"/>
    <w:rsid w:val="00D06596"/>
    <w:rsid w:val="00D06B0D"/>
    <w:rsid w:val="00D10E06"/>
    <w:rsid w:val="00D115FA"/>
    <w:rsid w:val="00D11E46"/>
    <w:rsid w:val="00D12517"/>
    <w:rsid w:val="00D12B24"/>
    <w:rsid w:val="00D12B82"/>
    <w:rsid w:val="00D13E87"/>
    <w:rsid w:val="00D1473A"/>
    <w:rsid w:val="00D14CE5"/>
    <w:rsid w:val="00D15046"/>
    <w:rsid w:val="00D15C32"/>
    <w:rsid w:val="00D16858"/>
    <w:rsid w:val="00D17DC8"/>
    <w:rsid w:val="00D23392"/>
    <w:rsid w:val="00D23D89"/>
    <w:rsid w:val="00D23E33"/>
    <w:rsid w:val="00D23E57"/>
    <w:rsid w:val="00D25258"/>
    <w:rsid w:val="00D2647F"/>
    <w:rsid w:val="00D27BE0"/>
    <w:rsid w:val="00D30FB7"/>
    <w:rsid w:val="00D3199F"/>
    <w:rsid w:val="00D31B42"/>
    <w:rsid w:val="00D3314D"/>
    <w:rsid w:val="00D3405A"/>
    <w:rsid w:val="00D3426D"/>
    <w:rsid w:val="00D35402"/>
    <w:rsid w:val="00D3572D"/>
    <w:rsid w:val="00D37C90"/>
    <w:rsid w:val="00D4091F"/>
    <w:rsid w:val="00D409AA"/>
    <w:rsid w:val="00D40BD3"/>
    <w:rsid w:val="00D41AF1"/>
    <w:rsid w:val="00D424BB"/>
    <w:rsid w:val="00D44457"/>
    <w:rsid w:val="00D44734"/>
    <w:rsid w:val="00D45512"/>
    <w:rsid w:val="00D455D2"/>
    <w:rsid w:val="00D46ACA"/>
    <w:rsid w:val="00D51FCC"/>
    <w:rsid w:val="00D52FB1"/>
    <w:rsid w:val="00D533BD"/>
    <w:rsid w:val="00D5467F"/>
    <w:rsid w:val="00D552DB"/>
    <w:rsid w:val="00D55FBA"/>
    <w:rsid w:val="00D560D5"/>
    <w:rsid w:val="00D57580"/>
    <w:rsid w:val="00D5770D"/>
    <w:rsid w:val="00D60AF9"/>
    <w:rsid w:val="00D6212B"/>
    <w:rsid w:val="00D62A50"/>
    <w:rsid w:val="00D63772"/>
    <w:rsid w:val="00D643C6"/>
    <w:rsid w:val="00D646E5"/>
    <w:rsid w:val="00D64933"/>
    <w:rsid w:val="00D64BC9"/>
    <w:rsid w:val="00D6514C"/>
    <w:rsid w:val="00D654A5"/>
    <w:rsid w:val="00D6689C"/>
    <w:rsid w:val="00D675DB"/>
    <w:rsid w:val="00D67853"/>
    <w:rsid w:val="00D71B09"/>
    <w:rsid w:val="00D71BB7"/>
    <w:rsid w:val="00D7224D"/>
    <w:rsid w:val="00D725A0"/>
    <w:rsid w:val="00D72E27"/>
    <w:rsid w:val="00D7367F"/>
    <w:rsid w:val="00D742A8"/>
    <w:rsid w:val="00D75700"/>
    <w:rsid w:val="00D757AF"/>
    <w:rsid w:val="00D75AA4"/>
    <w:rsid w:val="00D772BD"/>
    <w:rsid w:val="00D77342"/>
    <w:rsid w:val="00D77C88"/>
    <w:rsid w:val="00D8010F"/>
    <w:rsid w:val="00D80889"/>
    <w:rsid w:val="00D8175B"/>
    <w:rsid w:val="00D829A1"/>
    <w:rsid w:val="00D82D75"/>
    <w:rsid w:val="00D834D1"/>
    <w:rsid w:val="00D8502C"/>
    <w:rsid w:val="00D87D7E"/>
    <w:rsid w:val="00D904AC"/>
    <w:rsid w:val="00D9059C"/>
    <w:rsid w:val="00D90D54"/>
    <w:rsid w:val="00D927AE"/>
    <w:rsid w:val="00D93242"/>
    <w:rsid w:val="00D937E3"/>
    <w:rsid w:val="00D93BAF"/>
    <w:rsid w:val="00D93EC3"/>
    <w:rsid w:val="00D94481"/>
    <w:rsid w:val="00D9580D"/>
    <w:rsid w:val="00D967C6"/>
    <w:rsid w:val="00D96ABD"/>
    <w:rsid w:val="00D96D92"/>
    <w:rsid w:val="00D97254"/>
    <w:rsid w:val="00D977FF"/>
    <w:rsid w:val="00D97BF4"/>
    <w:rsid w:val="00DA0B0F"/>
    <w:rsid w:val="00DA1F4C"/>
    <w:rsid w:val="00DA2C7F"/>
    <w:rsid w:val="00DA3389"/>
    <w:rsid w:val="00DA5795"/>
    <w:rsid w:val="00DA74A9"/>
    <w:rsid w:val="00DA7764"/>
    <w:rsid w:val="00DB0C3C"/>
    <w:rsid w:val="00DB0D0A"/>
    <w:rsid w:val="00DB2BA7"/>
    <w:rsid w:val="00DB49EB"/>
    <w:rsid w:val="00DB53A9"/>
    <w:rsid w:val="00DB7006"/>
    <w:rsid w:val="00DB7656"/>
    <w:rsid w:val="00DB7B16"/>
    <w:rsid w:val="00DB7B59"/>
    <w:rsid w:val="00DC1420"/>
    <w:rsid w:val="00DC5556"/>
    <w:rsid w:val="00DC6263"/>
    <w:rsid w:val="00DC66B6"/>
    <w:rsid w:val="00DC7219"/>
    <w:rsid w:val="00DC7240"/>
    <w:rsid w:val="00DC76D0"/>
    <w:rsid w:val="00DD0959"/>
    <w:rsid w:val="00DD0CAD"/>
    <w:rsid w:val="00DD0E1F"/>
    <w:rsid w:val="00DD1CC5"/>
    <w:rsid w:val="00DD4661"/>
    <w:rsid w:val="00DD4BEF"/>
    <w:rsid w:val="00DD50F5"/>
    <w:rsid w:val="00DD6A54"/>
    <w:rsid w:val="00DD78AE"/>
    <w:rsid w:val="00DE0159"/>
    <w:rsid w:val="00DE0CFE"/>
    <w:rsid w:val="00DE277F"/>
    <w:rsid w:val="00DE38A6"/>
    <w:rsid w:val="00DE4E3E"/>
    <w:rsid w:val="00DE56DE"/>
    <w:rsid w:val="00DE589D"/>
    <w:rsid w:val="00DE5BBF"/>
    <w:rsid w:val="00DE61D9"/>
    <w:rsid w:val="00DF09FD"/>
    <w:rsid w:val="00DF30B5"/>
    <w:rsid w:val="00DF31B6"/>
    <w:rsid w:val="00DF3A2D"/>
    <w:rsid w:val="00DF3B85"/>
    <w:rsid w:val="00DF3F38"/>
    <w:rsid w:val="00DF3FF1"/>
    <w:rsid w:val="00DF5990"/>
    <w:rsid w:val="00DF5FFB"/>
    <w:rsid w:val="00DF63D9"/>
    <w:rsid w:val="00DF663F"/>
    <w:rsid w:val="00DF67B2"/>
    <w:rsid w:val="00DF7359"/>
    <w:rsid w:val="00DF7BFD"/>
    <w:rsid w:val="00E00AEA"/>
    <w:rsid w:val="00E0296A"/>
    <w:rsid w:val="00E02BF8"/>
    <w:rsid w:val="00E03D36"/>
    <w:rsid w:val="00E04107"/>
    <w:rsid w:val="00E04894"/>
    <w:rsid w:val="00E05367"/>
    <w:rsid w:val="00E05A3A"/>
    <w:rsid w:val="00E05BCD"/>
    <w:rsid w:val="00E0665F"/>
    <w:rsid w:val="00E075CC"/>
    <w:rsid w:val="00E107E4"/>
    <w:rsid w:val="00E10CAF"/>
    <w:rsid w:val="00E10F50"/>
    <w:rsid w:val="00E1100A"/>
    <w:rsid w:val="00E1156D"/>
    <w:rsid w:val="00E11EBB"/>
    <w:rsid w:val="00E12988"/>
    <w:rsid w:val="00E12F0C"/>
    <w:rsid w:val="00E136F5"/>
    <w:rsid w:val="00E14EBE"/>
    <w:rsid w:val="00E16366"/>
    <w:rsid w:val="00E17FE2"/>
    <w:rsid w:val="00E20487"/>
    <w:rsid w:val="00E219EB"/>
    <w:rsid w:val="00E22367"/>
    <w:rsid w:val="00E2411C"/>
    <w:rsid w:val="00E246AB"/>
    <w:rsid w:val="00E2483C"/>
    <w:rsid w:val="00E248D1"/>
    <w:rsid w:val="00E260E6"/>
    <w:rsid w:val="00E278C2"/>
    <w:rsid w:val="00E3129E"/>
    <w:rsid w:val="00E315EF"/>
    <w:rsid w:val="00E32329"/>
    <w:rsid w:val="00E36DED"/>
    <w:rsid w:val="00E4181A"/>
    <w:rsid w:val="00E43D55"/>
    <w:rsid w:val="00E447B5"/>
    <w:rsid w:val="00E45906"/>
    <w:rsid w:val="00E45D9D"/>
    <w:rsid w:val="00E45E49"/>
    <w:rsid w:val="00E5082E"/>
    <w:rsid w:val="00E51102"/>
    <w:rsid w:val="00E521F2"/>
    <w:rsid w:val="00E5281E"/>
    <w:rsid w:val="00E5481D"/>
    <w:rsid w:val="00E54CCB"/>
    <w:rsid w:val="00E55A71"/>
    <w:rsid w:val="00E55D00"/>
    <w:rsid w:val="00E5601A"/>
    <w:rsid w:val="00E61914"/>
    <w:rsid w:val="00E62244"/>
    <w:rsid w:val="00E63898"/>
    <w:rsid w:val="00E64541"/>
    <w:rsid w:val="00E645E0"/>
    <w:rsid w:val="00E654BD"/>
    <w:rsid w:val="00E6576B"/>
    <w:rsid w:val="00E70C44"/>
    <w:rsid w:val="00E71983"/>
    <w:rsid w:val="00E71A87"/>
    <w:rsid w:val="00E7387B"/>
    <w:rsid w:val="00E750D5"/>
    <w:rsid w:val="00E75222"/>
    <w:rsid w:val="00E75AFD"/>
    <w:rsid w:val="00E75B18"/>
    <w:rsid w:val="00E75FBF"/>
    <w:rsid w:val="00E7604D"/>
    <w:rsid w:val="00E760F5"/>
    <w:rsid w:val="00E77F6F"/>
    <w:rsid w:val="00E808EA"/>
    <w:rsid w:val="00E81419"/>
    <w:rsid w:val="00E8292E"/>
    <w:rsid w:val="00E82AA6"/>
    <w:rsid w:val="00E845CB"/>
    <w:rsid w:val="00E84F77"/>
    <w:rsid w:val="00E874B1"/>
    <w:rsid w:val="00E87765"/>
    <w:rsid w:val="00E87E08"/>
    <w:rsid w:val="00E90246"/>
    <w:rsid w:val="00E9045E"/>
    <w:rsid w:val="00E906C2"/>
    <w:rsid w:val="00E92B19"/>
    <w:rsid w:val="00E92C2B"/>
    <w:rsid w:val="00E9384B"/>
    <w:rsid w:val="00E948A7"/>
    <w:rsid w:val="00E94E3E"/>
    <w:rsid w:val="00E954FB"/>
    <w:rsid w:val="00E957BC"/>
    <w:rsid w:val="00E95EA6"/>
    <w:rsid w:val="00E9742D"/>
    <w:rsid w:val="00E9758F"/>
    <w:rsid w:val="00E97D5C"/>
    <w:rsid w:val="00EA0265"/>
    <w:rsid w:val="00EA138B"/>
    <w:rsid w:val="00EA3627"/>
    <w:rsid w:val="00EA497C"/>
    <w:rsid w:val="00EA4F81"/>
    <w:rsid w:val="00EA59CF"/>
    <w:rsid w:val="00EA7491"/>
    <w:rsid w:val="00EB09EA"/>
    <w:rsid w:val="00EB124C"/>
    <w:rsid w:val="00EB1AE8"/>
    <w:rsid w:val="00EB20DB"/>
    <w:rsid w:val="00EB2285"/>
    <w:rsid w:val="00EB2859"/>
    <w:rsid w:val="00EB2AB9"/>
    <w:rsid w:val="00EB361E"/>
    <w:rsid w:val="00EB370D"/>
    <w:rsid w:val="00EB378B"/>
    <w:rsid w:val="00EB468C"/>
    <w:rsid w:val="00EB6FD9"/>
    <w:rsid w:val="00EB7358"/>
    <w:rsid w:val="00EB7ED3"/>
    <w:rsid w:val="00EC0F5F"/>
    <w:rsid w:val="00EC1243"/>
    <w:rsid w:val="00EC1B30"/>
    <w:rsid w:val="00EC2C29"/>
    <w:rsid w:val="00EC2E14"/>
    <w:rsid w:val="00EC380E"/>
    <w:rsid w:val="00EC416E"/>
    <w:rsid w:val="00EC5302"/>
    <w:rsid w:val="00EC5A6E"/>
    <w:rsid w:val="00EC6B03"/>
    <w:rsid w:val="00EC7485"/>
    <w:rsid w:val="00EC7DB2"/>
    <w:rsid w:val="00ED2BFC"/>
    <w:rsid w:val="00ED4017"/>
    <w:rsid w:val="00ED4B63"/>
    <w:rsid w:val="00ED4CF9"/>
    <w:rsid w:val="00ED5ACC"/>
    <w:rsid w:val="00ED666D"/>
    <w:rsid w:val="00EE21F8"/>
    <w:rsid w:val="00EE3BC3"/>
    <w:rsid w:val="00EE4F08"/>
    <w:rsid w:val="00EE574A"/>
    <w:rsid w:val="00EE60EB"/>
    <w:rsid w:val="00EE669C"/>
    <w:rsid w:val="00EE6C63"/>
    <w:rsid w:val="00EF0295"/>
    <w:rsid w:val="00EF050E"/>
    <w:rsid w:val="00EF099E"/>
    <w:rsid w:val="00EF0A50"/>
    <w:rsid w:val="00EF2DBC"/>
    <w:rsid w:val="00EF5C5F"/>
    <w:rsid w:val="00EF6892"/>
    <w:rsid w:val="00EF73D2"/>
    <w:rsid w:val="00EF788B"/>
    <w:rsid w:val="00F006FC"/>
    <w:rsid w:val="00F020D4"/>
    <w:rsid w:val="00F02EF2"/>
    <w:rsid w:val="00F0317B"/>
    <w:rsid w:val="00F03930"/>
    <w:rsid w:val="00F043A6"/>
    <w:rsid w:val="00F05042"/>
    <w:rsid w:val="00F054DA"/>
    <w:rsid w:val="00F05599"/>
    <w:rsid w:val="00F063F4"/>
    <w:rsid w:val="00F126E3"/>
    <w:rsid w:val="00F13429"/>
    <w:rsid w:val="00F13F85"/>
    <w:rsid w:val="00F14479"/>
    <w:rsid w:val="00F145F4"/>
    <w:rsid w:val="00F202FB"/>
    <w:rsid w:val="00F2100D"/>
    <w:rsid w:val="00F22CA2"/>
    <w:rsid w:val="00F22D8D"/>
    <w:rsid w:val="00F25954"/>
    <w:rsid w:val="00F270F2"/>
    <w:rsid w:val="00F30783"/>
    <w:rsid w:val="00F30C52"/>
    <w:rsid w:val="00F31D34"/>
    <w:rsid w:val="00F32290"/>
    <w:rsid w:val="00F344AC"/>
    <w:rsid w:val="00F3475F"/>
    <w:rsid w:val="00F368FD"/>
    <w:rsid w:val="00F373E2"/>
    <w:rsid w:val="00F4043B"/>
    <w:rsid w:val="00F40959"/>
    <w:rsid w:val="00F40D89"/>
    <w:rsid w:val="00F41B50"/>
    <w:rsid w:val="00F42A77"/>
    <w:rsid w:val="00F42F05"/>
    <w:rsid w:val="00F44DB3"/>
    <w:rsid w:val="00F4567D"/>
    <w:rsid w:val="00F47D21"/>
    <w:rsid w:val="00F514C3"/>
    <w:rsid w:val="00F51F3F"/>
    <w:rsid w:val="00F52CCD"/>
    <w:rsid w:val="00F53E45"/>
    <w:rsid w:val="00F54625"/>
    <w:rsid w:val="00F54F42"/>
    <w:rsid w:val="00F5675D"/>
    <w:rsid w:val="00F56CC3"/>
    <w:rsid w:val="00F57832"/>
    <w:rsid w:val="00F57AA4"/>
    <w:rsid w:val="00F617EC"/>
    <w:rsid w:val="00F636BA"/>
    <w:rsid w:val="00F63A12"/>
    <w:rsid w:val="00F64381"/>
    <w:rsid w:val="00F64D03"/>
    <w:rsid w:val="00F66477"/>
    <w:rsid w:val="00F6652A"/>
    <w:rsid w:val="00F66FAC"/>
    <w:rsid w:val="00F67BE9"/>
    <w:rsid w:val="00F67F9D"/>
    <w:rsid w:val="00F71595"/>
    <w:rsid w:val="00F73A3E"/>
    <w:rsid w:val="00F73D8D"/>
    <w:rsid w:val="00F743AC"/>
    <w:rsid w:val="00F75EB7"/>
    <w:rsid w:val="00F77616"/>
    <w:rsid w:val="00F77978"/>
    <w:rsid w:val="00F80A45"/>
    <w:rsid w:val="00F80FE2"/>
    <w:rsid w:val="00F82543"/>
    <w:rsid w:val="00F84544"/>
    <w:rsid w:val="00F852BF"/>
    <w:rsid w:val="00F873FA"/>
    <w:rsid w:val="00F907D8"/>
    <w:rsid w:val="00F91137"/>
    <w:rsid w:val="00F91449"/>
    <w:rsid w:val="00F92056"/>
    <w:rsid w:val="00F93E4F"/>
    <w:rsid w:val="00F94273"/>
    <w:rsid w:val="00F94C62"/>
    <w:rsid w:val="00F9533E"/>
    <w:rsid w:val="00F9593A"/>
    <w:rsid w:val="00F960DD"/>
    <w:rsid w:val="00F9635F"/>
    <w:rsid w:val="00FA0D36"/>
    <w:rsid w:val="00FA1138"/>
    <w:rsid w:val="00FA1197"/>
    <w:rsid w:val="00FA17B8"/>
    <w:rsid w:val="00FA224E"/>
    <w:rsid w:val="00FA2D7E"/>
    <w:rsid w:val="00FA3BF7"/>
    <w:rsid w:val="00FA40E3"/>
    <w:rsid w:val="00FA4960"/>
    <w:rsid w:val="00FA65FB"/>
    <w:rsid w:val="00FA7F3B"/>
    <w:rsid w:val="00FB08C6"/>
    <w:rsid w:val="00FB0FF8"/>
    <w:rsid w:val="00FB2967"/>
    <w:rsid w:val="00FB3BC2"/>
    <w:rsid w:val="00FB5CA0"/>
    <w:rsid w:val="00FB69F2"/>
    <w:rsid w:val="00FB71A5"/>
    <w:rsid w:val="00FB762E"/>
    <w:rsid w:val="00FB7874"/>
    <w:rsid w:val="00FC0677"/>
    <w:rsid w:val="00FC0CD6"/>
    <w:rsid w:val="00FC2011"/>
    <w:rsid w:val="00FC2106"/>
    <w:rsid w:val="00FC23F2"/>
    <w:rsid w:val="00FC2EAD"/>
    <w:rsid w:val="00FC35B5"/>
    <w:rsid w:val="00FC4381"/>
    <w:rsid w:val="00FC4BD4"/>
    <w:rsid w:val="00FC4C18"/>
    <w:rsid w:val="00FC51EE"/>
    <w:rsid w:val="00FC6F07"/>
    <w:rsid w:val="00FC7C0C"/>
    <w:rsid w:val="00FC7FE3"/>
    <w:rsid w:val="00FD204D"/>
    <w:rsid w:val="00FD4B50"/>
    <w:rsid w:val="00FD4FDC"/>
    <w:rsid w:val="00FE04AC"/>
    <w:rsid w:val="00FE264A"/>
    <w:rsid w:val="00FE2D7E"/>
    <w:rsid w:val="00FE37CF"/>
    <w:rsid w:val="00FE4BC0"/>
    <w:rsid w:val="00FE54B8"/>
    <w:rsid w:val="00FE5C55"/>
    <w:rsid w:val="00FF0A6B"/>
    <w:rsid w:val="00FF0DDF"/>
    <w:rsid w:val="00FF2F83"/>
    <w:rsid w:val="00FF367F"/>
    <w:rsid w:val="00FF36F1"/>
    <w:rsid w:val="00FF4170"/>
    <w:rsid w:val="00FF4816"/>
    <w:rsid w:val="00FF5A47"/>
    <w:rsid w:val="00FF6C26"/>
    <w:rsid w:val="00FF7FDD"/>
    <w:rsid w:val="33C547CA"/>
  </w:rsids>
  <m:mathPr>
    <m:mathFont m:val="Cambria Math"/>
    <m:brkBin m:val="before"/>
    <m:brkBinSub m:val="--"/>
    <m:smallFrac m:val="0"/>
    <m:dispDef/>
    <m:lMargin m:val="0"/>
    <m:rMargin m:val="0"/>
    <m:defJc m:val="centerGroup"/>
    <m:wrapIndent m:val="1440"/>
    <m:intLim m:val="subSup"/>
    <m:naryLim m:val="undOvr"/>
  </m:mathPr>
  <w:themeFontLang w:val="pt-PT"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semiHidden="0"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nhideWhenUsed="0" w:uiPriority="0"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pt-PT" w:eastAsia="pt-PT"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Strong"/>
    <w:basedOn w:val="2"/>
    <w:qFormat/>
    <w:uiPriority w:val="22"/>
    <w:rPr>
      <w:b/>
      <w:bCs/>
    </w:rPr>
  </w:style>
  <w:style w:type="character" w:styleId="5">
    <w:name w:val="footnote reference"/>
    <w:basedOn w:val="2"/>
    <w:unhideWhenUsed/>
    <w:uiPriority w:val="99"/>
    <w:rPr>
      <w:vertAlign w:val="superscript"/>
    </w:rPr>
  </w:style>
  <w:style w:type="paragraph" w:styleId="6">
    <w:name w:val="Plain Text"/>
    <w:basedOn w:val="1"/>
    <w:link w:val="14"/>
    <w:unhideWhenUsed/>
    <w:uiPriority w:val="99"/>
    <w:rPr>
      <w:rFonts w:ascii="Arial" w:hAnsi="Arial" w:cs="Arial" w:eastAsiaTheme="minorHAnsi"/>
      <w:lang w:eastAsia="en-US"/>
    </w:rPr>
  </w:style>
  <w:style w:type="paragraph" w:styleId="7">
    <w:name w:val="Body Text 3"/>
    <w:basedOn w:val="1"/>
    <w:link w:val="15"/>
    <w:uiPriority w:val="0"/>
    <w:pPr>
      <w:spacing w:line="360" w:lineRule="auto"/>
      <w:jc w:val="both"/>
    </w:pPr>
    <w:rPr>
      <w:rFonts w:ascii="Arial (W1)" w:hAnsi="Arial (W1)"/>
      <w:b/>
      <w:bCs/>
      <w:sz w:val="20"/>
      <w:lang w:eastAsia="en-US"/>
    </w:rPr>
  </w:style>
  <w:style w:type="paragraph" w:styleId="8">
    <w:name w:val="header"/>
    <w:basedOn w:val="1"/>
    <w:link w:val="17"/>
    <w:unhideWhenUsed/>
    <w:uiPriority w:val="99"/>
    <w:pPr>
      <w:tabs>
        <w:tab w:val="center" w:pos="4252"/>
        <w:tab w:val="right" w:pos="8504"/>
      </w:tabs>
    </w:pPr>
  </w:style>
  <w:style w:type="paragraph" w:styleId="9">
    <w:name w:val="footer"/>
    <w:basedOn w:val="1"/>
    <w:link w:val="18"/>
    <w:unhideWhenUsed/>
    <w:uiPriority w:val="99"/>
    <w:pPr>
      <w:tabs>
        <w:tab w:val="center" w:pos="4252"/>
        <w:tab w:val="right" w:pos="8504"/>
      </w:tabs>
    </w:pPr>
  </w:style>
  <w:style w:type="paragraph" w:styleId="10">
    <w:name w:val="Balloon Text"/>
    <w:basedOn w:val="1"/>
    <w:link w:val="16"/>
    <w:semiHidden/>
    <w:unhideWhenUsed/>
    <w:uiPriority w:val="99"/>
    <w:rPr>
      <w:rFonts w:ascii="Segoe UI" w:hAnsi="Segoe UI" w:cs="Segoe UI"/>
      <w:sz w:val="18"/>
      <w:szCs w:val="18"/>
    </w:rPr>
  </w:style>
  <w:style w:type="paragraph" w:styleId="11">
    <w:name w:val="footnote text"/>
    <w:basedOn w:val="1"/>
    <w:link w:val="21"/>
    <w:unhideWhenUsed/>
    <w:uiPriority w:val="99"/>
    <w:rPr>
      <w:rFonts w:asciiTheme="minorHAnsi" w:hAnsiTheme="minorHAnsi" w:eastAsiaTheme="minorHAnsi" w:cstheme="minorBidi"/>
      <w:sz w:val="20"/>
      <w:szCs w:val="20"/>
      <w:lang w:eastAsia="en-US"/>
    </w:rPr>
  </w:style>
  <w:style w:type="table" w:styleId="12">
    <w:name w:val="Table Grid"/>
    <w:basedOn w:val="3"/>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3">
    <w:name w:val="List Paragraph"/>
    <w:basedOn w:val="1"/>
    <w:qFormat/>
    <w:uiPriority w:val="34"/>
    <w:pPr>
      <w:ind w:left="720"/>
      <w:contextualSpacing/>
    </w:pPr>
  </w:style>
  <w:style w:type="character" w:customStyle="1" w:styleId="14">
    <w:name w:val="Texto simples Caráter"/>
    <w:basedOn w:val="2"/>
    <w:link w:val="6"/>
    <w:uiPriority w:val="99"/>
    <w:rPr>
      <w:rFonts w:ascii="Arial" w:hAnsi="Arial" w:cs="Arial"/>
      <w:sz w:val="24"/>
      <w:szCs w:val="24"/>
    </w:rPr>
  </w:style>
  <w:style w:type="character" w:customStyle="1" w:styleId="15">
    <w:name w:val="Corpo de texto 3 Caráter"/>
    <w:basedOn w:val="2"/>
    <w:link w:val="7"/>
    <w:qFormat/>
    <w:uiPriority w:val="0"/>
    <w:rPr>
      <w:rFonts w:ascii="Arial (W1)" w:hAnsi="Arial (W1)" w:eastAsia="Times New Roman" w:cs="Times New Roman"/>
      <w:b/>
      <w:bCs/>
      <w:sz w:val="20"/>
      <w:szCs w:val="24"/>
    </w:rPr>
  </w:style>
  <w:style w:type="character" w:customStyle="1" w:styleId="16">
    <w:name w:val="Texto de balão Caráter"/>
    <w:basedOn w:val="2"/>
    <w:link w:val="10"/>
    <w:semiHidden/>
    <w:qFormat/>
    <w:uiPriority w:val="99"/>
    <w:rPr>
      <w:rFonts w:ascii="Segoe UI" w:hAnsi="Segoe UI" w:eastAsia="Times New Roman" w:cs="Segoe UI"/>
      <w:sz w:val="18"/>
      <w:szCs w:val="18"/>
      <w:lang w:eastAsia="pt-PT"/>
    </w:rPr>
  </w:style>
  <w:style w:type="character" w:customStyle="1" w:styleId="17">
    <w:name w:val="Cabeçalho Caráter"/>
    <w:basedOn w:val="2"/>
    <w:link w:val="8"/>
    <w:qFormat/>
    <w:uiPriority w:val="99"/>
    <w:rPr>
      <w:rFonts w:ascii="Times New Roman" w:hAnsi="Times New Roman" w:eastAsia="Times New Roman" w:cs="Times New Roman"/>
      <w:sz w:val="24"/>
      <w:szCs w:val="24"/>
      <w:lang w:eastAsia="pt-PT"/>
    </w:rPr>
  </w:style>
  <w:style w:type="character" w:customStyle="1" w:styleId="18">
    <w:name w:val="Rodapé Caráter"/>
    <w:basedOn w:val="2"/>
    <w:link w:val="9"/>
    <w:uiPriority w:val="99"/>
    <w:rPr>
      <w:rFonts w:ascii="Times New Roman" w:hAnsi="Times New Roman" w:eastAsia="Times New Roman" w:cs="Times New Roman"/>
      <w:sz w:val="24"/>
      <w:szCs w:val="24"/>
      <w:lang w:eastAsia="pt-PT"/>
    </w:rPr>
  </w:style>
  <w:style w:type="paragraph" w:customStyle="1" w:styleId="19">
    <w:name w:val="Revision"/>
    <w:hidden/>
    <w:semiHidden/>
    <w:uiPriority w:val="99"/>
    <w:pPr>
      <w:spacing w:after="0" w:line="240" w:lineRule="auto"/>
    </w:pPr>
    <w:rPr>
      <w:rFonts w:ascii="Times New Roman" w:hAnsi="Times New Roman" w:eastAsia="Times New Roman" w:cs="Times New Roman"/>
      <w:sz w:val="24"/>
      <w:szCs w:val="24"/>
      <w:lang w:val="pt-PT" w:eastAsia="pt-PT" w:bidi="ar-SA"/>
    </w:rPr>
  </w:style>
  <w:style w:type="paragraph" w:customStyle="1" w:styleId="20">
    <w:name w:val="Default"/>
    <w:uiPriority w:val="0"/>
    <w:pPr>
      <w:autoSpaceDE w:val="0"/>
      <w:autoSpaceDN w:val="0"/>
      <w:adjustRightInd w:val="0"/>
      <w:spacing w:after="0" w:line="240" w:lineRule="auto"/>
    </w:pPr>
    <w:rPr>
      <w:rFonts w:ascii="Times New Roman" w:hAnsi="Times New Roman" w:cs="Times New Roman" w:eastAsiaTheme="minorHAnsi"/>
      <w:color w:val="000000"/>
      <w:sz w:val="24"/>
      <w:szCs w:val="24"/>
      <w:lang w:val="pt-PT" w:eastAsia="en-US" w:bidi="ar-SA"/>
    </w:rPr>
  </w:style>
  <w:style w:type="character" w:customStyle="1" w:styleId="21">
    <w:name w:val="Texto de nota de rodapé Caráter"/>
    <w:basedOn w:val="2"/>
    <w:link w:val="11"/>
    <w:uiPriority w:val="99"/>
    <w:rPr>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572FE-DDF7-4936-83AF-1C8B53028C16}">
  <ds:schemaRefs/>
</ds:datastoreItem>
</file>

<file path=docProps/app.xml><?xml version="1.0" encoding="utf-8"?>
<Properties xmlns="http://schemas.openxmlformats.org/officeDocument/2006/extended-properties" xmlns:vt="http://schemas.openxmlformats.org/officeDocument/2006/docPropsVTypes">
  <Template>Normal.dotm</Template>
  <Pages>6</Pages>
  <Words>2313</Words>
  <Characters>12495</Characters>
  <Lines>104</Lines>
  <Paragraphs>29</Paragraphs>
  <TotalTime>6</TotalTime>
  <ScaleCrop>false</ScaleCrop>
  <LinksUpToDate>false</LinksUpToDate>
  <CharactersWithSpaces>14779</CharactersWithSpaces>
  <Application>WPS Office_12.2.0.23197_F1E327BC-269C-435d-A152-05C5408002CA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2026-02-27T14:52:00Z</dcterms:created>
  <dc:creator>Utilizador</dc:creator>
  <cp:lastModifiedBy>ADMINISTRAÇÃO Condominio</cp:lastModifiedBy>
  <dcterms:modified xsi:type="dcterms:W3CDTF">2026-03-02T11:15:17Z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1046-12.2.0.23197</vt:lpwstr>
  </property>
  <property fmtid="{D5CDD505-2E9C-101B-9397-08002B2CF9AE}" pid="3" name="ICV">
    <vt:lpwstr>C970E0E90B844272B27FB1B254A5B460_13</vt:lpwstr>
  </property>
</Properties>
</file>